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33EB0" w14:textId="77777777" w:rsidR="007E7636" w:rsidRPr="007E7636" w:rsidRDefault="007E7636" w:rsidP="007E7636">
      <w:pPr>
        <w:spacing w:before="100" w:beforeAutospacing="1" w:after="100" w:afterAutospacing="1" w:line="240" w:lineRule="auto"/>
        <w:jc w:val="center"/>
        <w:outlineLvl w:val="1"/>
        <w:rPr>
          <w:rFonts w:eastAsia="Times New Roman" w:cs="Times New Roman"/>
          <w:b/>
          <w:bCs/>
          <w:sz w:val="36"/>
          <w:szCs w:val="36"/>
          <w:lang w:eastAsia="de-DE"/>
        </w:rPr>
      </w:pPr>
      <w:r w:rsidRPr="007E7636">
        <w:rPr>
          <w:rFonts w:eastAsia="Times New Roman" w:cs="Times New Roman"/>
          <w:b/>
          <w:bCs/>
          <w:sz w:val="36"/>
          <w:szCs w:val="36"/>
          <w:lang w:eastAsia="de-DE"/>
        </w:rPr>
        <w:t>VERORDNUNG DES BÜRGERMEISTERS</w:t>
      </w:r>
    </w:p>
    <w:p w14:paraId="40B16DCE" w14:textId="559CC4DC" w:rsidR="007E7636" w:rsidRPr="007E7636" w:rsidRDefault="007E7636" w:rsidP="007E7636">
      <w:pPr>
        <w:spacing w:before="100" w:beforeAutospacing="1" w:after="100" w:afterAutospacing="1" w:line="240" w:lineRule="auto"/>
        <w:jc w:val="center"/>
        <w:rPr>
          <w:rFonts w:eastAsia="Times New Roman" w:cs="Times New Roman"/>
          <w:b/>
          <w:bCs/>
          <w:sz w:val="24"/>
          <w:szCs w:val="24"/>
          <w:lang w:eastAsia="de-DE"/>
        </w:rPr>
      </w:pPr>
      <w:r w:rsidRPr="007E7636">
        <w:rPr>
          <w:rFonts w:eastAsia="Times New Roman" w:cs="Times New Roman"/>
          <w:b/>
          <w:bCs/>
          <w:sz w:val="24"/>
          <w:szCs w:val="24"/>
          <w:lang w:eastAsia="de-DE"/>
        </w:rPr>
        <w:t>Dringende Maßnahmen zur Einschränkung des Wasserverbrauchs auf dem gesamten Gemeindegebiet</w:t>
      </w:r>
      <w:r w:rsidRPr="007E7636">
        <w:rPr>
          <w:rFonts w:eastAsia="Times New Roman" w:cs="Times New Roman"/>
          <w:b/>
          <w:bCs/>
          <w:sz w:val="24"/>
          <w:szCs w:val="24"/>
          <w:lang w:eastAsia="de-DE"/>
        </w:rPr>
        <w:t>.</w:t>
      </w:r>
    </w:p>
    <w:p w14:paraId="4CE84431" w14:textId="77777777" w:rsidR="007E7636" w:rsidRPr="007E7636" w:rsidRDefault="007E7636" w:rsidP="007E7636">
      <w:pPr>
        <w:spacing w:before="100" w:beforeAutospacing="1" w:after="100" w:afterAutospacing="1" w:line="240" w:lineRule="auto"/>
        <w:rPr>
          <w:rFonts w:eastAsia="Times New Roman" w:cs="Times New Roman"/>
          <w:b/>
          <w:bCs/>
          <w:sz w:val="24"/>
          <w:szCs w:val="24"/>
          <w:lang w:eastAsia="de-DE"/>
        </w:rPr>
      </w:pPr>
    </w:p>
    <w:p w14:paraId="71CE538C" w14:textId="77777777" w:rsidR="007E7636" w:rsidRPr="007E7636" w:rsidRDefault="007E7636" w:rsidP="007E7636">
      <w:pPr>
        <w:spacing w:before="100" w:beforeAutospacing="1" w:after="100" w:afterAutospacing="1" w:line="240" w:lineRule="auto"/>
        <w:jc w:val="center"/>
        <w:rPr>
          <w:rFonts w:eastAsia="Times New Roman" w:cs="Times New Roman"/>
          <w:sz w:val="24"/>
          <w:szCs w:val="24"/>
          <w:lang w:eastAsia="de-DE"/>
        </w:rPr>
      </w:pPr>
      <w:r w:rsidRPr="007E7636">
        <w:rPr>
          <w:rFonts w:eastAsia="Times New Roman" w:cs="Times New Roman"/>
          <w:b/>
          <w:bCs/>
          <w:sz w:val="24"/>
          <w:szCs w:val="24"/>
          <w:lang w:eastAsia="de-DE"/>
        </w:rPr>
        <w:t>DER BÜRGERMEISTER</w:t>
      </w:r>
    </w:p>
    <w:p w14:paraId="1368084A" w14:textId="77777777" w:rsidR="007E7636" w:rsidRPr="007E7636" w:rsidRDefault="007E7636" w:rsidP="007E7636">
      <w:p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b/>
          <w:bCs/>
          <w:sz w:val="24"/>
          <w:szCs w:val="24"/>
          <w:lang w:eastAsia="de-DE"/>
        </w:rPr>
        <w:t>in Anbetracht</w:t>
      </w:r>
      <w:r w:rsidRPr="007E7636">
        <w:rPr>
          <w:rFonts w:eastAsia="Times New Roman" w:cs="Times New Roman"/>
          <w:sz w:val="24"/>
          <w:szCs w:val="24"/>
          <w:lang w:eastAsia="de-DE"/>
        </w:rPr>
        <w:t xml:space="preserve"> der aktuellen Situation der Wasserknappheit im Gemeindegebiet von Sterzing, die eine sofortige Reduzierung des Trinkwasserverbrauchs erforderlich macht;</w:t>
      </w:r>
    </w:p>
    <w:p w14:paraId="1912BE0D" w14:textId="77777777" w:rsidR="007E7636" w:rsidRPr="007E7636" w:rsidRDefault="007E7636" w:rsidP="007E7636">
      <w:p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b/>
          <w:bCs/>
          <w:sz w:val="24"/>
          <w:szCs w:val="24"/>
          <w:lang w:eastAsia="de-DE"/>
        </w:rPr>
        <w:t>festgestellt</w:t>
      </w:r>
      <w:r w:rsidRPr="007E7636">
        <w:rPr>
          <w:rFonts w:eastAsia="Times New Roman" w:cs="Times New Roman"/>
          <w:sz w:val="24"/>
          <w:szCs w:val="24"/>
          <w:lang w:eastAsia="de-DE"/>
        </w:rPr>
        <w:t>, dass diese Situation eine Gefährdung der geordneten Wasserversorgung der Bevölkerung darstellt, welcher mit den ordentlichen Mitteln der Verwaltung nicht rechtzeitig begegnet werden kann und daher den sofortigen Erlass außerordentlicher Maßnahmen erfordert;</w:t>
      </w:r>
    </w:p>
    <w:p w14:paraId="7F11B0EA" w14:textId="77777777" w:rsidR="007E7636" w:rsidRPr="007E7636" w:rsidRDefault="007E7636" w:rsidP="007E7636">
      <w:p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b/>
          <w:bCs/>
          <w:sz w:val="24"/>
          <w:szCs w:val="24"/>
          <w:lang w:eastAsia="de-DE"/>
        </w:rPr>
        <w:t>in der Erwägung</w:t>
      </w:r>
      <w:r w:rsidRPr="007E7636">
        <w:rPr>
          <w:rFonts w:eastAsia="Times New Roman" w:cs="Times New Roman"/>
          <w:sz w:val="24"/>
          <w:szCs w:val="24"/>
          <w:lang w:eastAsia="de-DE"/>
        </w:rPr>
        <w:t>, dass in dieser ersten Phase eine Einschränkung des Wasserverbrauchs als angemessen und verhältnismäßig erachtet wird, wobei ein vollständiges Verbot als zweite, verschärfte Maßnahme vorbehalten bleibt, sollte sich die vorliegende Einschränkung als nicht ausreichend erweisen;</w:t>
      </w:r>
    </w:p>
    <w:p w14:paraId="64BD0A0D" w14:textId="519EA6B0" w:rsidR="007E7636" w:rsidRPr="007E7636" w:rsidRDefault="007E7636" w:rsidP="007E7636">
      <w:p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b/>
          <w:bCs/>
          <w:sz w:val="24"/>
          <w:szCs w:val="24"/>
          <w:lang w:eastAsia="de-DE"/>
        </w:rPr>
        <w:t>gestützt auf</w:t>
      </w:r>
      <w:r w:rsidRPr="007E7636">
        <w:rPr>
          <w:rFonts w:eastAsia="Times New Roman" w:cs="Times New Roman"/>
          <w:sz w:val="24"/>
          <w:szCs w:val="24"/>
          <w:lang w:eastAsia="de-DE"/>
        </w:rPr>
        <w:t xml:space="preserve"> Art. 62 des Regionalgesetzes vom 3. Mai 2018, Nr. 2 ("Kodex der örtlichen Körperschaften der Autonomen Region Trentino-Südtirol"), welcher dem Bürgermeister als Vertreter der örtlichen Gemeinschaft die Befugnis verleiht, dringende Verordnungen zu erlassen, um im Falle örtlich begrenzter Gesundheits- oder Hygienenotstände sowie schwerwiegender Beeinträchtigungen des Gebiets und der Umwelt geeignete, </w:t>
      </w:r>
      <w:proofErr w:type="gramStart"/>
      <w:r w:rsidRPr="007E7636">
        <w:rPr>
          <w:rFonts w:eastAsia="Times New Roman" w:cs="Times New Roman"/>
          <w:sz w:val="24"/>
          <w:szCs w:val="24"/>
          <w:lang w:eastAsia="de-DE"/>
        </w:rPr>
        <w:t>zeitlich befristete</w:t>
      </w:r>
      <w:proofErr w:type="gramEnd"/>
      <w:r w:rsidRPr="007E7636">
        <w:rPr>
          <w:rFonts w:eastAsia="Times New Roman" w:cs="Times New Roman"/>
          <w:sz w:val="24"/>
          <w:szCs w:val="24"/>
          <w:lang w:eastAsia="de-DE"/>
        </w:rPr>
        <w:t xml:space="preserve"> Maßnahmen zu treffen;</w:t>
      </w:r>
    </w:p>
    <w:p w14:paraId="4337771B" w14:textId="77777777" w:rsidR="007E7636" w:rsidRPr="007E7636" w:rsidRDefault="007E7636" w:rsidP="007E7636">
      <w:pPr>
        <w:spacing w:before="100" w:beforeAutospacing="1" w:after="100" w:afterAutospacing="1" w:line="240" w:lineRule="auto"/>
        <w:jc w:val="center"/>
        <w:rPr>
          <w:rFonts w:eastAsia="Times New Roman" w:cs="Times New Roman"/>
          <w:sz w:val="24"/>
          <w:szCs w:val="24"/>
          <w:lang w:eastAsia="de-DE"/>
        </w:rPr>
      </w:pPr>
      <w:r w:rsidRPr="007E7636">
        <w:rPr>
          <w:rFonts w:eastAsia="Times New Roman" w:cs="Times New Roman"/>
          <w:b/>
          <w:bCs/>
          <w:sz w:val="24"/>
          <w:szCs w:val="24"/>
          <w:lang w:eastAsia="de-DE"/>
        </w:rPr>
        <w:t>VERORDNET</w:t>
      </w:r>
    </w:p>
    <w:p w14:paraId="41E10D3E" w14:textId="77777777" w:rsidR="007E7636" w:rsidRPr="007E7636" w:rsidRDefault="007E7636" w:rsidP="007E7636">
      <w:p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sz w:val="24"/>
          <w:szCs w:val="24"/>
          <w:lang w:eastAsia="de-DE"/>
        </w:rPr>
        <w:t xml:space="preserve">mit sofortiger Wirkung und bis auf Widerruf, für das gesamte Gemeindegebiet von Sterzing, als </w:t>
      </w:r>
      <w:r w:rsidRPr="007E7636">
        <w:rPr>
          <w:rFonts w:eastAsia="Times New Roman" w:cs="Times New Roman"/>
          <w:b/>
          <w:bCs/>
          <w:sz w:val="24"/>
          <w:szCs w:val="24"/>
          <w:lang w:eastAsia="de-DE"/>
        </w:rPr>
        <w:t>erste Warnstufe</w:t>
      </w:r>
      <w:r w:rsidRPr="007E7636">
        <w:rPr>
          <w:rFonts w:eastAsia="Times New Roman" w:cs="Times New Roman"/>
          <w:sz w:val="24"/>
          <w:szCs w:val="24"/>
          <w:lang w:eastAsia="de-DE"/>
        </w:rPr>
        <w:t>:</w:t>
      </w:r>
    </w:p>
    <w:p w14:paraId="71C5D378" w14:textId="20A016D4" w:rsidR="007E7636" w:rsidRPr="007E7636" w:rsidRDefault="007E7636" w:rsidP="007E7636">
      <w:pPr>
        <w:pStyle w:val="Listenabsatz"/>
        <w:numPr>
          <w:ilvl w:val="0"/>
          <w:numId w:val="13"/>
        </w:num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b/>
          <w:bCs/>
          <w:sz w:val="24"/>
          <w:szCs w:val="24"/>
          <w:lang w:eastAsia="de-DE"/>
        </w:rPr>
        <w:t>Einschränkung der Bewässerung von Privatgärten</w:t>
      </w:r>
      <w:r w:rsidRPr="007E7636">
        <w:rPr>
          <w:rFonts w:eastAsia="Times New Roman" w:cs="Times New Roman"/>
          <w:sz w:val="24"/>
          <w:szCs w:val="24"/>
          <w:lang w:eastAsia="de-DE"/>
        </w:rPr>
        <w:br/>
        <w:t xml:space="preserve">Die Bewässerung von privaten Gärten, Grünflächen, Rasenflächen und Blumenbeeten </w:t>
      </w:r>
      <w:proofErr w:type="gramStart"/>
      <w:r w:rsidRPr="007E7636">
        <w:rPr>
          <w:rFonts w:eastAsia="Times New Roman" w:cs="Times New Roman"/>
          <w:sz w:val="24"/>
          <w:szCs w:val="24"/>
          <w:lang w:eastAsia="de-DE"/>
        </w:rPr>
        <w:t>mittels Trinkwasser</w:t>
      </w:r>
      <w:proofErr w:type="gramEnd"/>
      <w:r w:rsidRPr="007E7636">
        <w:rPr>
          <w:rFonts w:eastAsia="Times New Roman" w:cs="Times New Roman"/>
          <w:sz w:val="24"/>
          <w:szCs w:val="24"/>
          <w:lang w:eastAsia="de-DE"/>
        </w:rPr>
        <w:t xml:space="preserve"> aus dem öffentlichen Leitungsnetz ist ausschließlich in den frühen Morgenstunden (05:00 – 0</w:t>
      </w:r>
      <w:r w:rsidRPr="007E7636">
        <w:rPr>
          <w:rFonts w:eastAsia="Times New Roman" w:cs="Times New Roman"/>
          <w:sz w:val="24"/>
          <w:szCs w:val="24"/>
          <w:lang w:eastAsia="de-DE"/>
        </w:rPr>
        <w:t>9</w:t>
      </w:r>
      <w:r w:rsidRPr="007E7636">
        <w:rPr>
          <w:rFonts w:eastAsia="Times New Roman" w:cs="Times New Roman"/>
          <w:sz w:val="24"/>
          <w:szCs w:val="24"/>
          <w:lang w:eastAsia="de-DE"/>
        </w:rPr>
        <w:t>:00 Uhr) oder in den späten Abendstunden (</w:t>
      </w:r>
      <w:r w:rsidRPr="007E7636">
        <w:rPr>
          <w:rFonts w:eastAsia="Times New Roman" w:cs="Times New Roman"/>
          <w:sz w:val="24"/>
          <w:szCs w:val="24"/>
          <w:lang w:eastAsia="de-DE"/>
        </w:rPr>
        <w:t>20</w:t>
      </w:r>
      <w:r w:rsidRPr="007E7636">
        <w:rPr>
          <w:rFonts w:eastAsia="Times New Roman" w:cs="Times New Roman"/>
          <w:sz w:val="24"/>
          <w:szCs w:val="24"/>
          <w:lang w:eastAsia="de-DE"/>
        </w:rPr>
        <w:t>:00 – 22:00 Uhr) gestattet. Außerhalb dieser Zeiten ist die Bewässerung zu unterlassen.</w:t>
      </w:r>
    </w:p>
    <w:p w14:paraId="0F7FCA93" w14:textId="348B1F0D" w:rsidR="007E7636" w:rsidRPr="007E7636" w:rsidRDefault="002D3F26" w:rsidP="002D3F26">
      <w:pPr>
        <w:rPr>
          <w:rFonts w:eastAsia="Times New Roman" w:cs="Times New Roman"/>
          <w:sz w:val="24"/>
          <w:szCs w:val="24"/>
          <w:lang w:eastAsia="de-DE"/>
        </w:rPr>
      </w:pPr>
      <w:r>
        <w:rPr>
          <w:rFonts w:eastAsia="Times New Roman" w:cs="Times New Roman"/>
          <w:sz w:val="24"/>
          <w:szCs w:val="24"/>
          <w:lang w:eastAsia="de-DE"/>
        </w:rPr>
        <w:br w:type="page"/>
      </w:r>
    </w:p>
    <w:p w14:paraId="337F03CE" w14:textId="10F595F3" w:rsidR="00BA4ED1" w:rsidRPr="00BA4ED1" w:rsidRDefault="00BA4ED1" w:rsidP="00BA4ED1">
      <w:pPr>
        <w:spacing w:before="100" w:beforeAutospacing="1" w:after="100" w:afterAutospacing="1" w:line="240" w:lineRule="auto"/>
        <w:rPr>
          <w:rFonts w:eastAsia="Times New Roman" w:cs="Times New Roman"/>
          <w:sz w:val="24"/>
          <w:szCs w:val="24"/>
          <w:lang w:eastAsia="de-DE"/>
        </w:rPr>
      </w:pPr>
      <w:r w:rsidRPr="00BA4ED1">
        <w:rPr>
          <w:rFonts w:eastAsia="Times New Roman" w:cs="Times New Roman"/>
          <w:b/>
          <w:bCs/>
          <w:sz w:val="24"/>
          <w:szCs w:val="24"/>
          <w:lang w:eastAsia="de-DE"/>
        </w:rPr>
        <w:lastRenderedPageBreak/>
        <w:t>2. Einschränkung sonstiger nicht notwendiger wasserintensiver Tätigkeiten</w:t>
      </w:r>
      <w:r w:rsidRPr="00BA4ED1">
        <w:rPr>
          <w:rFonts w:eastAsia="Times New Roman" w:cs="Times New Roman"/>
          <w:sz w:val="24"/>
          <w:szCs w:val="24"/>
          <w:lang w:eastAsia="de-DE"/>
        </w:rPr>
        <w:br/>
        <w:t xml:space="preserve">Alle nicht notwendigen wasserintensiven Tätigkeiten sind auf ein Mindestmaß zu beschränken bzw. nur in begründeten Ausnahmefällen zulässig. Dazu zählen </w:t>
      </w:r>
      <w:proofErr w:type="spellStart"/>
      <w:r>
        <w:rPr>
          <w:rFonts w:eastAsia="Times New Roman" w:cs="Times New Roman"/>
          <w:sz w:val="24"/>
          <w:szCs w:val="24"/>
          <w:lang w:eastAsia="de-DE"/>
        </w:rPr>
        <w:t>u.</w:t>
      </w:r>
      <w:proofErr w:type="gramStart"/>
      <w:r>
        <w:rPr>
          <w:rFonts w:eastAsia="Times New Roman" w:cs="Times New Roman"/>
          <w:sz w:val="24"/>
          <w:szCs w:val="24"/>
          <w:lang w:eastAsia="de-DE"/>
        </w:rPr>
        <w:t>A.</w:t>
      </w:r>
      <w:r w:rsidRPr="00BA4ED1">
        <w:rPr>
          <w:rFonts w:eastAsia="Times New Roman" w:cs="Times New Roman"/>
          <w:sz w:val="24"/>
          <w:szCs w:val="24"/>
          <w:lang w:eastAsia="de-DE"/>
        </w:rPr>
        <w:t>insbesondere</w:t>
      </w:r>
      <w:proofErr w:type="spellEnd"/>
      <w:proofErr w:type="gramEnd"/>
      <w:r w:rsidRPr="00BA4ED1">
        <w:rPr>
          <w:rFonts w:eastAsia="Times New Roman" w:cs="Times New Roman"/>
          <w:sz w:val="24"/>
          <w:szCs w:val="24"/>
          <w:lang w:eastAsia="de-DE"/>
        </w:rPr>
        <w:t>:</w:t>
      </w:r>
    </w:p>
    <w:p w14:paraId="2AC1C3FD" w14:textId="77777777" w:rsidR="00BA4ED1" w:rsidRPr="00BA4ED1" w:rsidRDefault="00BA4ED1" w:rsidP="00BA4ED1">
      <w:pPr>
        <w:numPr>
          <w:ilvl w:val="0"/>
          <w:numId w:val="16"/>
        </w:numPr>
        <w:spacing w:before="100" w:beforeAutospacing="1" w:after="100" w:afterAutospacing="1" w:line="240" w:lineRule="auto"/>
        <w:rPr>
          <w:rFonts w:eastAsia="Times New Roman" w:cs="Times New Roman"/>
          <w:sz w:val="24"/>
          <w:szCs w:val="24"/>
          <w:lang w:eastAsia="de-DE"/>
        </w:rPr>
      </w:pPr>
      <w:r w:rsidRPr="00BA4ED1">
        <w:rPr>
          <w:rFonts w:eastAsia="Times New Roman" w:cs="Times New Roman"/>
          <w:sz w:val="24"/>
          <w:szCs w:val="24"/>
          <w:lang w:eastAsia="de-DE"/>
        </w:rPr>
        <w:t>Waschen von Kraftfahrzeugen im privaten Bereich;</w:t>
      </w:r>
    </w:p>
    <w:p w14:paraId="668885B1" w14:textId="77777777" w:rsidR="00BA4ED1" w:rsidRPr="00BA4ED1" w:rsidRDefault="00BA4ED1" w:rsidP="00BA4ED1">
      <w:pPr>
        <w:numPr>
          <w:ilvl w:val="0"/>
          <w:numId w:val="16"/>
        </w:numPr>
        <w:spacing w:before="100" w:beforeAutospacing="1" w:after="100" w:afterAutospacing="1" w:line="240" w:lineRule="auto"/>
        <w:rPr>
          <w:rFonts w:eastAsia="Times New Roman" w:cs="Times New Roman"/>
          <w:sz w:val="24"/>
          <w:szCs w:val="24"/>
          <w:lang w:eastAsia="de-DE"/>
        </w:rPr>
      </w:pPr>
      <w:r w:rsidRPr="00BA4ED1">
        <w:rPr>
          <w:rFonts w:eastAsia="Times New Roman" w:cs="Times New Roman"/>
          <w:sz w:val="24"/>
          <w:szCs w:val="24"/>
          <w:lang w:eastAsia="de-DE"/>
        </w:rPr>
        <w:t>Befüllen und Nachfüllen von privaten Schwimmbecken;</w:t>
      </w:r>
    </w:p>
    <w:p w14:paraId="1E7DCDC4" w14:textId="77777777" w:rsidR="00BA4ED1" w:rsidRPr="00BA4ED1" w:rsidRDefault="00BA4ED1" w:rsidP="00BA4ED1">
      <w:pPr>
        <w:numPr>
          <w:ilvl w:val="0"/>
          <w:numId w:val="16"/>
        </w:numPr>
        <w:spacing w:before="100" w:beforeAutospacing="1" w:after="100" w:afterAutospacing="1" w:line="240" w:lineRule="auto"/>
        <w:rPr>
          <w:rFonts w:eastAsia="Times New Roman" w:cs="Times New Roman"/>
          <w:sz w:val="24"/>
          <w:szCs w:val="24"/>
          <w:lang w:eastAsia="de-DE"/>
        </w:rPr>
      </w:pPr>
      <w:r w:rsidRPr="00BA4ED1">
        <w:rPr>
          <w:rFonts w:eastAsia="Times New Roman" w:cs="Times New Roman"/>
          <w:sz w:val="24"/>
          <w:szCs w:val="24"/>
          <w:lang w:eastAsia="de-DE"/>
        </w:rPr>
        <w:t xml:space="preserve">Reinigung von Gehsteigen, Hofflächen, Terrassen und befestigten Flächen </w:t>
      </w:r>
      <w:proofErr w:type="gramStart"/>
      <w:r w:rsidRPr="00BA4ED1">
        <w:rPr>
          <w:rFonts w:eastAsia="Times New Roman" w:cs="Times New Roman"/>
          <w:sz w:val="24"/>
          <w:szCs w:val="24"/>
          <w:lang w:eastAsia="de-DE"/>
        </w:rPr>
        <w:t>mittels Wasserschlauch</w:t>
      </w:r>
      <w:proofErr w:type="gramEnd"/>
      <w:r w:rsidRPr="00BA4ED1">
        <w:rPr>
          <w:rFonts w:eastAsia="Times New Roman" w:cs="Times New Roman"/>
          <w:sz w:val="24"/>
          <w:szCs w:val="24"/>
          <w:lang w:eastAsia="de-DE"/>
        </w:rPr>
        <w:t>;</w:t>
      </w:r>
    </w:p>
    <w:p w14:paraId="3FE0D0AD" w14:textId="77777777" w:rsidR="007E7636" w:rsidRPr="007E7636" w:rsidRDefault="007E7636" w:rsidP="007E7636">
      <w:p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b/>
          <w:bCs/>
          <w:sz w:val="24"/>
          <w:szCs w:val="24"/>
          <w:lang w:eastAsia="de-DE"/>
        </w:rPr>
        <w:t>3. Ausnahmen</w:t>
      </w:r>
      <w:r w:rsidRPr="007E7636">
        <w:rPr>
          <w:rFonts w:eastAsia="Times New Roman" w:cs="Times New Roman"/>
          <w:sz w:val="24"/>
          <w:szCs w:val="24"/>
          <w:lang w:eastAsia="de-DE"/>
        </w:rPr>
        <w:br/>
        <w:t>Von den obigen Einschränkungen ausgenommen sind:</w:t>
      </w:r>
    </w:p>
    <w:p w14:paraId="2EB26500" w14:textId="77777777" w:rsidR="007E7636" w:rsidRPr="007E7636" w:rsidRDefault="007E7636" w:rsidP="007E7636">
      <w:pPr>
        <w:numPr>
          <w:ilvl w:val="0"/>
          <w:numId w:val="12"/>
        </w:num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sz w:val="24"/>
          <w:szCs w:val="24"/>
          <w:lang w:eastAsia="de-DE"/>
        </w:rPr>
        <w:t>die Wasserentnahme für Trink- und Hygienezwecke sowie für die Tränkung von Tieren;</w:t>
      </w:r>
    </w:p>
    <w:p w14:paraId="0CD976E9" w14:textId="77777777" w:rsidR="007E7636" w:rsidRPr="007E7636" w:rsidRDefault="007E7636" w:rsidP="007E7636">
      <w:pPr>
        <w:numPr>
          <w:ilvl w:val="0"/>
          <w:numId w:val="12"/>
        </w:num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sz w:val="24"/>
          <w:szCs w:val="24"/>
          <w:lang w:eastAsia="de-DE"/>
        </w:rPr>
        <w:t>die Bewässerung mittels gesammelten Regenwassers oder aus nicht dem Trinkwassernetz entnommenen Quellen;</w:t>
      </w:r>
    </w:p>
    <w:p w14:paraId="0DB38E2E" w14:textId="77777777" w:rsidR="007E7636" w:rsidRPr="007E7636" w:rsidRDefault="007E7636" w:rsidP="007E7636">
      <w:pPr>
        <w:numPr>
          <w:ilvl w:val="0"/>
          <w:numId w:val="12"/>
        </w:num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sz w:val="24"/>
          <w:szCs w:val="24"/>
          <w:lang w:eastAsia="de-DE"/>
        </w:rPr>
        <w:t>Tätigkeiten, die aus nachweislich zwingenden gesundheitlichen, betrieblichen oder sicherheitstechnischen Gründen erforderlich sind.</w:t>
      </w:r>
    </w:p>
    <w:p w14:paraId="20CE93DE" w14:textId="500A2CD1" w:rsidR="007E7636" w:rsidRPr="007E7636" w:rsidRDefault="002D3F26" w:rsidP="007E7636">
      <w:pPr>
        <w:spacing w:before="100" w:beforeAutospacing="1" w:after="100" w:afterAutospacing="1" w:line="240" w:lineRule="auto"/>
        <w:rPr>
          <w:rFonts w:eastAsia="Times New Roman" w:cs="Times New Roman"/>
          <w:sz w:val="24"/>
          <w:szCs w:val="24"/>
          <w:lang w:eastAsia="de-DE"/>
        </w:rPr>
      </w:pPr>
      <w:r>
        <w:rPr>
          <w:rFonts w:eastAsia="Times New Roman" w:cs="Times New Roman"/>
          <w:b/>
          <w:bCs/>
          <w:sz w:val="24"/>
          <w:szCs w:val="24"/>
          <w:lang w:eastAsia="de-DE"/>
        </w:rPr>
        <w:t>4</w:t>
      </w:r>
      <w:r w:rsidR="007E7636" w:rsidRPr="007E7636">
        <w:rPr>
          <w:rFonts w:eastAsia="Times New Roman" w:cs="Times New Roman"/>
          <w:b/>
          <w:bCs/>
          <w:sz w:val="24"/>
          <w:szCs w:val="24"/>
          <w:lang w:eastAsia="de-DE"/>
        </w:rPr>
        <w:t>. Geltungsdauer</w:t>
      </w:r>
      <w:r w:rsidR="007E7636" w:rsidRPr="007E7636">
        <w:rPr>
          <w:rFonts w:eastAsia="Times New Roman" w:cs="Times New Roman"/>
          <w:sz w:val="24"/>
          <w:szCs w:val="24"/>
          <w:lang w:eastAsia="de-DE"/>
        </w:rPr>
        <w:br/>
        <w:t>Diese Verordnung tritt mit sofortiger Wirkung ab Veröffentlichung in Kraft und bleibt bis auf ausdrücklichen Widerruf bzw. bis zur Verschärfung durch eine nachfolgende Verordnung in Kraft.</w:t>
      </w:r>
    </w:p>
    <w:p w14:paraId="300B6113" w14:textId="39AE1DBE" w:rsidR="007E7636" w:rsidRPr="007E7636" w:rsidRDefault="002D3F26" w:rsidP="007E7636">
      <w:pPr>
        <w:spacing w:before="100" w:beforeAutospacing="1" w:after="100" w:afterAutospacing="1" w:line="240" w:lineRule="auto"/>
        <w:rPr>
          <w:rFonts w:eastAsia="Times New Roman" w:cs="Times New Roman"/>
          <w:sz w:val="24"/>
          <w:szCs w:val="24"/>
          <w:lang w:eastAsia="de-DE"/>
        </w:rPr>
      </w:pPr>
      <w:r>
        <w:rPr>
          <w:rFonts w:eastAsia="Times New Roman" w:cs="Times New Roman"/>
          <w:b/>
          <w:bCs/>
          <w:sz w:val="24"/>
          <w:szCs w:val="24"/>
          <w:lang w:eastAsia="de-DE"/>
        </w:rPr>
        <w:t>5</w:t>
      </w:r>
      <w:r w:rsidR="007E7636" w:rsidRPr="007E7636">
        <w:rPr>
          <w:rFonts w:eastAsia="Times New Roman" w:cs="Times New Roman"/>
          <w:b/>
          <w:bCs/>
          <w:sz w:val="24"/>
          <w:szCs w:val="24"/>
          <w:lang w:eastAsia="de-DE"/>
        </w:rPr>
        <w:t>. Kontrolle und Sanktionen</w:t>
      </w:r>
      <w:r w:rsidR="007E7636" w:rsidRPr="007E7636">
        <w:rPr>
          <w:rFonts w:eastAsia="Times New Roman" w:cs="Times New Roman"/>
          <w:sz w:val="24"/>
          <w:szCs w:val="24"/>
          <w:lang w:eastAsia="de-DE"/>
        </w:rPr>
        <w:br/>
        <w:t xml:space="preserve">Die Einhaltung dieser Verordnung wird durch die </w:t>
      </w:r>
      <w:r w:rsidR="007E7636">
        <w:rPr>
          <w:rFonts w:eastAsia="Times New Roman" w:cs="Times New Roman"/>
          <w:sz w:val="24"/>
          <w:szCs w:val="24"/>
          <w:lang w:eastAsia="de-DE"/>
        </w:rPr>
        <w:t>Polizeiorgane</w:t>
      </w:r>
      <w:r w:rsidR="007E7636" w:rsidRPr="007E7636">
        <w:rPr>
          <w:rFonts w:eastAsia="Times New Roman" w:cs="Times New Roman"/>
          <w:sz w:val="24"/>
          <w:szCs w:val="24"/>
          <w:lang w:eastAsia="de-DE"/>
        </w:rPr>
        <w:t xml:space="preserve"> überwacht. Zuwiderhandlungen werden nach den geltenden gesetzlichen Bestimmungen geahndet.</w:t>
      </w:r>
    </w:p>
    <w:p w14:paraId="3F97DCEF" w14:textId="133E21AD" w:rsidR="007E7636" w:rsidRDefault="002D3F26" w:rsidP="007E7636">
      <w:pPr>
        <w:spacing w:before="100" w:beforeAutospacing="1" w:after="100" w:afterAutospacing="1" w:line="240" w:lineRule="auto"/>
        <w:rPr>
          <w:rFonts w:eastAsia="Times New Roman" w:cs="Times New Roman"/>
          <w:sz w:val="24"/>
          <w:szCs w:val="24"/>
          <w:lang w:eastAsia="de-DE"/>
        </w:rPr>
      </w:pPr>
      <w:r>
        <w:rPr>
          <w:rFonts w:eastAsia="Times New Roman" w:cs="Times New Roman"/>
          <w:b/>
          <w:bCs/>
          <w:sz w:val="24"/>
          <w:szCs w:val="24"/>
          <w:lang w:eastAsia="de-DE"/>
        </w:rPr>
        <w:t>6</w:t>
      </w:r>
      <w:r w:rsidR="007E7636" w:rsidRPr="007E7636">
        <w:rPr>
          <w:rFonts w:eastAsia="Times New Roman" w:cs="Times New Roman"/>
          <w:b/>
          <w:bCs/>
          <w:sz w:val="24"/>
          <w:szCs w:val="24"/>
          <w:lang w:eastAsia="de-DE"/>
        </w:rPr>
        <w:t>. Veröffentlichung</w:t>
      </w:r>
      <w:r w:rsidR="007E7636" w:rsidRPr="007E7636">
        <w:rPr>
          <w:rFonts w:eastAsia="Times New Roman" w:cs="Times New Roman"/>
          <w:sz w:val="24"/>
          <w:szCs w:val="24"/>
          <w:lang w:eastAsia="de-DE"/>
        </w:rPr>
        <w:br/>
        <w:t>Diese Verordnung wird an der Amtstafel der Gemeinde sowie auf der institutionellen Website veröffentlicht und den zuständigen Ämtern und Behörden zur Kenntnis übermittelt.</w:t>
      </w:r>
    </w:p>
    <w:p w14:paraId="400657A7" w14:textId="77777777" w:rsidR="002D3F26" w:rsidRPr="007E7636" w:rsidRDefault="002D3F26" w:rsidP="007E7636">
      <w:pPr>
        <w:spacing w:before="100" w:beforeAutospacing="1" w:after="100" w:afterAutospacing="1" w:line="240" w:lineRule="auto"/>
        <w:rPr>
          <w:rFonts w:eastAsia="Times New Roman" w:cs="Times New Roman"/>
          <w:sz w:val="24"/>
          <w:szCs w:val="24"/>
          <w:lang w:eastAsia="de-DE"/>
        </w:rPr>
      </w:pPr>
    </w:p>
    <w:p w14:paraId="65D73C7F" w14:textId="77777777" w:rsidR="007E7636" w:rsidRPr="007E7636" w:rsidRDefault="007E7636" w:rsidP="007E7636">
      <w:pPr>
        <w:spacing w:before="100" w:beforeAutospacing="1" w:after="100" w:afterAutospacing="1" w:line="240" w:lineRule="auto"/>
        <w:rPr>
          <w:rFonts w:eastAsia="Times New Roman" w:cs="Times New Roman"/>
          <w:sz w:val="24"/>
          <w:szCs w:val="24"/>
          <w:lang w:eastAsia="de-DE"/>
        </w:rPr>
      </w:pPr>
      <w:r w:rsidRPr="007E7636">
        <w:rPr>
          <w:rFonts w:eastAsia="Times New Roman" w:cs="Times New Roman"/>
          <w:sz w:val="24"/>
          <w:szCs w:val="24"/>
          <w:lang w:eastAsia="de-DE"/>
        </w:rPr>
        <w:t>Der Bürgermeister</w:t>
      </w:r>
      <w:r w:rsidRPr="007E7636">
        <w:rPr>
          <w:rFonts w:eastAsia="Times New Roman" w:cs="Times New Roman"/>
          <w:sz w:val="24"/>
          <w:szCs w:val="24"/>
          <w:lang w:eastAsia="de-DE"/>
        </w:rPr>
        <w:br/>
        <w:t>Peter Volgger</w:t>
      </w:r>
    </w:p>
    <w:p w14:paraId="3B49BF35" w14:textId="7DAD5E8C" w:rsidR="008807CD" w:rsidRDefault="002D3F26" w:rsidP="00192C31">
      <w:r>
        <w:t>(digital unterzeichnet)</w:t>
      </w:r>
    </w:p>
    <w:p w14:paraId="5DD30E60" w14:textId="77777777" w:rsidR="002D3F26" w:rsidRDefault="002D3F26" w:rsidP="00192C31"/>
    <w:p w14:paraId="5F091E14" w14:textId="77777777" w:rsidR="002D3F26" w:rsidRDefault="002D3F26" w:rsidP="00192C31"/>
    <w:p w14:paraId="0700AD58" w14:textId="583311A9" w:rsidR="002D3F26" w:rsidRDefault="002D3F26">
      <w:r>
        <w:br w:type="page"/>
      </w:r>
    </w:p>
    <w:p w14:paraId="5E022CE0" w14:textId="77777777" w:rsidR="002D3F26" w:rsidRPr="002D3F26" w:rsidRDefault="002D3F26" w:rsidP="00192C31"/>
    <w:p w14:paraId="470952EB" w14:textId="77777777" w:rsidR="002D3F26" w:rsidRPr="002D3F26" w:rsidRDefault="002D3F26" w:rsidP="002D3F26">
      <w:pPr>
        <w:spacing w:before="100" w:beforeAutospacing="1" w:after="100" w:afterAutospacing="1" w:line="240" w:lineRule="auto"/>
        <w:jc w:val="center"/>
        <w:outlineLvl w:val="1"/>
        <w:rPr>
          <w:rFonts w:eastAsia="Times New Roman" w:cs="Times New Roman"/>
          <w:b/>
          <w:bCs/>
          <w:sz w:val="36"/>
          <w:szCs w:val="36"/>
          <w:lang w:val="it-IT" w:eastAsia="de-DE"/>
        </w:rPr>
      </w:pPr>
      <w:r w:rsidRPr="002D3F26">
        <w:rPr>
          <w:rFonts w:eastAsia="Times New Roman" w:cs="Times New Roman"/>
          <w:b/>
          <w:bCs/>
          <w:sz w:val="36"/>
          <w:szCs w:val="36"/>
          <w:lang w:val="it-IT" w:eastAsia="de-DE"/>
        </w:rPr>
        <w:t>ORDINANZA DEL SINDACO</w:t>
      </w:r>
    </w:p>
    <w:p w14:paraId="742035F5" w14:textId="0A79AAA4" w:rsidR="002D3F26" w:rsidRDefault="002D3F26" w:rsidP="002D3F26">
      <w:pPr>
        <w:spacing w:before="100" w:beforeAutospacing="1" w:after="100" w:afterAutospacing="1" w:line="240" w:lineRule="auto"/>
        <w:jc w:val="center"/>
        <w:rPr>
          <w:rFonts w:eastAsia="Times New Roman" w:cs="Times New Roman"/>
          <w:sz w:val="24"/>
          <w:szCs w:val="24"/>
          <w:lang w:val="it-IT" w:eastAsia="de-DE"/>
        </w:rPr>
      </w:pPr>
      <w:r w:rsidRPr="002D3F26">
        <w:rPr>
          <w:rFonts w:eastAsia="Times New Roman" w:cs="Times New Roman"/>
          <w:sz w:val="24"/>
          <w:szCs w:val="24"/>
          <w:lang w:val="it-IT" w:eastAsia="de-DE"/>
        </w:rPr>
        <w:t>Misure urgenti per la limitazione del consumo di acqua sull'intero territorio comunale –livello di allerta</w:t>
      </w:r>
    </w:p>
    <w:p w14:paraId="60A82137" w14:textId="77777777" w:rsidR="002D3F26" w:rsidRPr="002D3F26" w:rsidRDefault="002D3F26" w:rsidP="002D3F26">
      <w:pPr>
        <w:spacing w:before="100" w:beforeAutospacing="1" w:after="100" w:afterAutospacing="1" w:line="240" w:lineRule="auto"/>
        <w:jc w:val="center"/>
        <w:rPr>
          <w:rFonts w:eastAsia="Times New Roman" w:cs="Times New Roman"/>
          <w:sz w:val="24"/>
          <w:szCs w:val="24"/>
          <w:lang w:val="it-IT" w:eastAsia="de-DE"/>
        </w:rPr>
      </w:pPr>
    </w:p>
    <w:p w14:paraId="12C2FA4F" w14:textId="77777777" w:rsidR="002D3F26" w:rsidRPr="002D3F26" w:rsidRDefault="002D3F26" w:rsidP="002D3F26">
      <w:pPr>
        <w:spacing w:before="100" w:beforeAutospacing="1" w:after="100" w:afterAutospacing="1" w:line="240" w:lineRule="auto"/>
        <w:jc w:val="center"/>
        <w:rPr>
          <w:rFonts w:eastAsia="Times New Roman" w:cs="Times New Roman"/>
          <w:sz w:val="24"/>
          <w:szCs w:val="24"/>
          <w:lang w:val="it-IT" w:eastAsia="de-DE"/>
        </w:rPr>
      </w:pPr>
      <w:r w:rsidRPr="002D3F26">
        <w:rPr>
          <w:rFonts w:eastAsia="Times New Roman" w:cs="Times New Roman"/>
          <w:b/>
          <w:bCs/>
          <w:sz w:val="24"/>
          <w:szCs w:val="24"/>
          <w:lang w:val="it-IT" w:eastAsia="de-DE"/>
        </w:rPr>
        <w:t>IL SINDACO</w:t>
      </w:r>
    </w:p>
    <w:p w14:paraId="5D095761" w14:textId="77777777"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b/>
          <w:bCs/>
          <w:sz w:val="24"/>
          <w:szCs w:val="24"/>
          <w:lang w:val="it-IT" w:eastAsia="de-DE"/>
        </w:rPr>
        <w:t>premesso</w:t>
      </w:r>
      <w:r w:rsidRPr="002D3F26">
        <w:rPr>
          <w:rFonts w:eastAsia="Times New Roman" w:cs="Times New Roman"/>
          <w:sz w:val="24"/>
          <w:szCs w:val="24"/>
          <w:lang w:val="it-IT" w:eastAsia="de-DE"/>
        </w:rPr>
        <w:t xml:space="preserve"> che l'attuale situazione di scarsità idrica nel territorio comunale di Vipiteno rende necessaria una riduzione immediata del consumo di acqua potabile;</w:t>
      </w:r>
    </w:p>
    <w:p w14:paraId="4A6A044C" w14:textId="77777777"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b/>
          <w:bCs/>
          <w:sz w:val="24"/>
          <w:szCs w:val="24"/>
          <w:lang w:val="it-IT" w:eastAsia="de-DE"/>
        </w:rPr>
        <w:t>accertato</w:t>
      </w:r>
      <w:r w:rsidRPr="002D3F26">
        <w:rPr>
          <w:rFonts w:eastAsia="Times New Roman" w:cs="Times New Roman"/>
          <w:sz w:val="24"/>
          <w:szCs w:val="24"/>
          <w:lang w:val="it-IT" w:eastAsia="de-DE"/>
        </w:rPr>
        <w:t xml:space="preserve"> che tale situazione costituisce un pregiudizio per il regolare approvvigionamento idrico della popolazione, non fronteggiabile in tempo utile con gli ordinari strumenti amministrativi, e richiede pertanto l'adozione immediata di misure straordinarie;</w:t>
      </w:r>
    </w:p>
    <w:p w14:paraId="6033AC34" w14:textId="77777777"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b/>
          <w:bCs/>
          <w:sz w:val="24"/>
          <w:szCs w:val="24"/>
          <w:lang w:val="it-IT" w:eastAsia="de-DE"/>
        </w:rPr>
        <w:t>considerato</w:t>
      </w:r>
      <w:r w:rsidRPr="002D3F26">
        <w:rPr>
          <w:rFonts w:eastAsia="Times New Roman" w:cs="Times New Roman"/>
          <w:sz w:val="24"/>
          <w:szCs w:val="24"/>
          <w:lang w:val="it-IT" w:eastAsia="de-DE"/>
        </w:rPr>
        <w:t xml:space="preserve"> che in questa prima fase si ritiene adeguata e proporzionata una limitazione del consumo idrico, riservando un divieto totale quale misura di secondo livello, più restrittiva, qualora la presente limitazione non risultasse sufficiente;</w:t>
      </w:r>
    </w:p>
    <w:p w14:paraId="39622381" w14:textId="77777777"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b/>
          <w:bCs/>
          <w:sz w:val="24"/>
          <w:szCs w:val="24"/>
          <w:lang w:val="it-IT" w:eastAsia="de-DE"/>
        </w:rPr>
        <w:t>visto</w:t>
      </w:r>
      <w:r w:rsidRPr="002D3F26">
        <w:rPr>
          <w:rFonts w:eastAsia="Times New Roman" w:cs="Times New Roman"/>
          <w:sz w:val="24"/>
          <w:szCs w:val="24"/>
          <w:lang w:val="it-IT" w:eastAsia="de-DE"/>
        </w:rPr>
        <w:t xml:space="preserve"> l'art. 62 della legge regionale 3 maggio 2018, n. 2 ("Codice degli enti locali della Regione autonoma Trentino-Alto Adige"), che attribuisce al Sindaco, quale rappresentante della comunità locale, il potere di adottare ordinanze contingibili e urgenti al fine di fronteggiare, con misure temporanee, situazioni di emergenza sanitaria o igienica a carattere locale, nonché situazioni di grave pregiudizio al territorio e all'ambiente;</w:t>
      </w:r>
    </w:p>
    <w:p w14:paraId="04F8D2D3" w14:textId="77777777"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b/>
          <w:bCs/>
          <w:sz w:val="24"/>
          <w:szCs w:val="24"/>
          <w:lang w:val="it-IT" w:eastAsia="de-DE"/>
        </w:rPr>
        <w:t>ORDINA</w:t>
      </w:r>
    </w:p>
    <w:p w14:paraId="58BC9CA7" w14:textId="77777777"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sz w:val="24"/>
          <w:szCs w:val="24"/>
          <w:lang w:val="it-IT" w:eastAsia="de-DE"/>
        </w:rPr>
        <w:t xml:space="preserve">con effetto immediato e fino a revoca, sull'intero territorio comunale di Vipiteno, quale </w:t>
      </w:r>
      <w:r w:rsidRPr="002D3F26">
        <w:rPr>
          <w:rFonts w:eastAsia="Times New Roman" w:cs="Times New Roman"/>
          <w:b/>
          <w:bCs/>
          <w:sz w:val="24"/>
          <w:szCs w:val="24"/>
          <w:lang w:val="it-IT" w:eastAsia="de-DE"/>
        </w:rPr>
        <w:t>primo livello di allerta</w:t>
      </w:r>
      <w:r w:rsidRPr="002D3F26">
        <w:rPr>
          <w:rFonts w:eastAsia="Times New Roman" w:cs="Times New Roman"/>
          <w:sz w:val="24"/>
          <w:szCs w:val="24"/>
          <w:lang w:val="it-IT" w:eastAsia="de-DE"/>
        </w:rPr>
        <w:t>:</w:t>
      </w:r>
    </w:p>
    <w:p w14:paraId="56D28EC1" w14:textId="3F51337A" w:rsidR="002D3F26" w:rsidRPr="002D3F26" w:rsidRDefault="002D3F26" w:rsidP="002D3F26">
      <w:pPr>
        <w:pStyle w:val="Listenabsatz"/>
        <w:numPr>
          <w:ilvl w:val="1"/>
          <w:numId w:val="11"/>
        </w:num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b/>
          <w:bCs/>
          <w:sz w:val="24"/>
          <w:szCs w:val="24"/>
          <w:lang w:val="it-IT" w:eastAsia="de-DE"/>
        </w:rPr>
        <w:t>Limitazione dell'irrigazione dei giardini privati</w:t>
      </w:r>
      <w:r w:rsidRPr="002D3F26">
        <w:rPr>
          <w:rFonts w:eastAsia="Times New Roman" w:cs="Times New Roman"/>
          <w:sz w:val="24"/>
          <w:szCs w:val="24"/>
          <w:lang w:val="it-IT" w:eastAsia="de-DE"/>
        </w:rPr>
        <w:br/>
        <w:t>L'irrigazione di giardini privati, aree verdi, prati e aiuole mediante acqua potabile prelevata dalla rete idrica pubblica è consentita esclusivamente nelle prime ore del mattino (ore 05:00 – 0</w:t>
      </w:r>
      <w:r w:rsidRPr="002D3F26">
        <w:rPr>
          <w:rFonts w:eastAsia="Times New Roman" w:cs="Times New Roman"/>
          <w:sz w:val="24"/>
          <w:szCs w:val="24"/>
          <w:lang w:val="it-IT" w:eastAsia="de-DE"/>
        </w:rPr>
        <w:t>9</w:t>
      </w:r>
      <w:r w:rsidRPr="002D3F26">
        <w:rPr>
          <w:rFonts w:eastAsia="Times New Roman" w:cs="Times New Roman"/>
          <w:sz w:val="24"/>
          <w:szCs w:val="24"/>
          <w:lang w:val="it-IT" w:eastAsia="de-DE"/>
        </w:rPr>
        <w:t>:00) o nelle ore serali (ore 20:00 – 22:00). Al di fuori di tali fasce orarie l'irrigazione deve essere sospesa.</w:t>
      </w:r>
    </w:p>
    <w:p w14:paraId="635DCF17" w14:textId="20DE8198" w:rsidR="002D3F26" w:rsidRPr="002D3F26" w:rsidRDefault="002D3F26" w:rsidP="002D3F26">
      <w:pPr>
        <w:rPr>
          <w:rFonts w:eastAsia="Times New Roman" w:cs="Times New Roman"/>
          <w:sz w:val="24"/>
          <w:szCs w:val="24"/>
          <w:lang w:val="it-IT" w:eastAsia="de-DE"/>
        </w:rPr>
      </w:pPr>
      <w:r>
        <w:rPr>
          <w:rFonts w:eastAsia="Times New Roman" w:cs="Times New Roman"/>
          <w:sz w:val="24"/>
          <w:szCs w:val="24"/>
          <w:lang w:val="it-IT" w:eastAsia="de-DE"/>
        </w:rPr>
        <w:br w:type="page"/>
      </w:r>
    </w:p>
    <w:p w14:paraId="270EA4F4" w14:textId="176746C9" w:rsidR="00BA4ED1" w:rsidRPr="00BA4ED1" w:rsidRDefault="00BA4ED1" w:rsidP="00BA4ED1">
      <w:pPr>
        <w:spacing w:before="100" w:beforeAutospacing="1" w:after="100" w:afterAutospacing="1" w:line="240" w:lineRule="auto"/>
        <w:rPr>
          <w:rFonts w:eastAsia="Times New Roman" w:cs="Times New Roman"/>
          <w:sz w:val="24"/>
          <w:szCs w:val="24"/>
          <w:lang w:eastAsia="de-DE"/>
        </w:rPr>
      </w:pPr>
      <w:r w:rsidRPr="00BA4ED1">
        <w:rPr>
          <w:rFonts w:eastAsia="Times New Roman" w:cs="Times New Roman"/>
          <w:b/>
          <w:bCs/>
          <w:sz w:val="24"/>
          <w:szCs w:val="24"/>
          <w:lang w:val="it-IT" w:eastAsia="de-DE"/>
        </w:rPr>
        <w:lastRenderedPageBreak/>
        <w:t>2. Limitazione di altre attività non necessarie ad elevato consumo idrico</w:t>
      </w:r>
      <w:r w:rsidRPr="00BA4ED1">
        <w:rPr>
          <w:rFonts w:eastAsia="Times New Roman" w:cs="Times New Roman"/>
          <w:sz w:val="24"/>
          <w:szCs w:val="24"/>
          <w:lang w:val="it-IT" w:eastAsia="de-DE"/>
        </w:rPr>
        <w:br/>
        <w:t xml:space="preserve">Tutte le attività non necessarie ad elevato consumo idrico devono essere ridotte al minimo indispensabile ovvero consentite solo in casi eccezionali e motivati. </w:t>
      </w:r>
      <w:proofErr w:type="spellStart"/>
      <w:r w:rsidRPr="00BA4ED1">
        <w:rPr>
          <w:rFonts w:eastAsia="Times New Roman" w:cs="Times New Roman"/>
          <w:sz w:val="24"/>
          <w:szCs w:val="24"/>
          <w:lang w:eastAsia="de-DE"/>
        </w:rPr>
        <w:t>Rientrano</w:t>
      </w:r>
      <w:proofErr w:type="spellEnd"/>
      <w:r w:rsidRPr="00BA4ED1">
        <w:rPr>
          <w:rFonts w:eastAsia="Times New Roman" w:cs="Times New Roman"/>
          <w:sz w:val="24"/>
          <w:szCs w:val="24"/>
          <w:lang w:eastAsia="de-DE"/>
        </w:rPr>
        <w:t xml:space="preserve"> </w:t>
      </w:r>
      <w:r>
        <w:rPr>
          <w:rFonts w:eastAsia="Times New Roman" w:cs="Times New Roman"/>
          <w:sz w:val="24"/>
          <w:szCs w:val="24"/>
          <w:lang w:eastAsia="de-DE"/>
        </w:rPr>
        <w:t xml:space="preserve">per </w:t>
      </w:r>
      <w:proofErr w:type="spellStart"/>
      <w:r>
        <w:rPr>
          <w:rFonts w:eastAsia="Times New Roman" w:cs="Times New Roman"/>
          <w:sz w:val="24"/>
          <w:szCs w:val="24"/>
          <w:lang w:eastAsia="de-DE"/>
        </w:rPr>
        <w:t>esempio</w:t>
      </w:r>
      <w:proofErr w:type="spellEnd"/>
      <w:r>
        <w:rPr>
          <w:rFonts w:eastAsia="Times New Roman" w:cs="Times New Roman"/>
          <w:sz w:val="24"/>
          <w:szCs w:val="24"/>
          <w:lang w:eastAsia="de-DE"/>
        </w:rPr>
        <w:t xml:space="preserve"> </w:t>
      </w:r>
      <w:proofErr w:type="spellStart"/>
      <w:r w:rsidRPr="00BA4ED1">
        <w:rPr>
          <w:rFonts w:eastAsia="Times New Roman" w:cs="Times New Roman"/>
          <w:sz w:val="24"/>
          <w:szCs w:val="24"/>
          <w:lang w:eastAsia="de-DE"/>
        </w:rPr>
        <w:t>tra</w:t>
      </w:r>
      <w:proofErr w:type="spellEnd"/>
      <w:r w:rsidRPr="00BA4ED1">
        <w:rPr>
          <w:rFonts w:eastAsia="Times New Roman" w:cs="Times New Roman"/>
          <w:sz w:val="24"/>
          <w:szCs w:val="24"/>
          <w:lang w:eastAsia="de-DE"/>
        </w:rPr>
        <w:t xml:space="preserve"> queste:</w:t>
      </w:r>
    </w:p>
    <w:p w14:paraId="77DADEA2" w14:textId="77777777" w:rsidR="00BA4ED1" w:rsidRPr="00BA4ED1" w:rsidRDefault="00BA4ED1" w:rsidP="00BA4ED1">
      <w:pPr>
        <w:numPr>
          <w:ilvl w:val="0"/>
          <w:numId w:val="17"/>
        </w:numPr>
        <w:spacing w:before="100" w:beforeAutospacing="1" w:after="100" w:afterAutospacing="1" w:line="240" w:lineRule="auto"/>
        <w:rPr>
          <w:rFonts w:eastAsia="Times New Roman" w:cs="Times New Roman"/>
          <w:sz w:val="24"/>
          <w:szCs w:val="24"/>
          <w:lang w:val="it-IT" w:eastAsia="de-DE"/>
        </w:rPr>
      </w:pPr>
      <w:r w:rsidRPr="00BA4ED1">
        <w:rPr>
          <w:rFonts w:eastAsia="Times New Roman" w:cs="Times New Roman"/>
          <w:sz w:val="24"/>
          <w:szCs w:val="24"/>
          <w:lang w:val="it-IT" w:eastAsia="de-DE"/>
        </w:rPr>
        <w:t>lavaggio di autoveicoli in ambito privato;</w:t>
      </w:r>
    </w:p>
    <w:p w14:paraId="229BDD52" w14:textId="77777777" w:rsidR="00BA4ED1" w:rsidRPr="00BA4ED1" w:rsidRDefault="00BA4ED1" w:rsidP="00BA4ED1">
      <w:pPr>
        <w:numPr>
          <w:ilvl w:val="0"/>
          <w:numId w:val="17"/>
        </w:numPr>
        <w:spacing w:before="100" w:beforeAutospacing="1" w:after="100" w:afterAutospacing="1" w:line="240" w:lineRule="auto"/>
        <w:rPr>
          <w:rFonts w:eastAsia="Times New Roman" w:cs="Times New Roman"/>
          <w:sz w:val="24"/>
          <w:szCs w:val="24"/>
          <w:lang w:val="it-IT" w:eastAsia="de-DE"/>
        </w:rPr>
      </w:pPr>
      <w:r w:rsidRPr="00BA4ED1">
        <w:rPr>
          <w:rFonts w:eastAsia="Times New Roman" w:cs="Times New Roman"/>
          <w:sz w:val="24"/>
          <w:szCs w:val="24"/>
          <w:lang w:val="it-IT" w:eastAsia="de-DE"/>
        </w:rPr>
        <w:t>riempimento e rabbocco di piscine private;</w:t>
      </w:r>
    </w:p>
    <w:p w14:paraId="50865EFE" w14:textId="77777777" w:rsidR="00BA4ED1" w:rsidRPr="00BA4ED1" w:rsidRDefault="00BA4ED1" w:rsidP="00BA4ED1">
      <w:pPr>
        <w:numPr>
          <w:ilvl w:val="0"/>
          <w:numId w:val="17"/>
        </w:numPr>
        <w:spacing w:before="100" w:beforeAutospacing="1" w:after="100" w:afterAutospacing="1" w:line="240" w:lineRule="auto"/>
        <w:rPr>
          <w:rFonts w:eastAsia="Times New Roman" w:cs="Times New Roman"/>
          <w:sz w:val="24"/>
          <w:szCs w:val="24"/>
          <w:lang w:val="it-IT" w:eastAsia="de-DE"/>
        </w:rPr>
      </w:pPr>
      <w:r w:rsidRPr="00BA4ED1">
        <w:rPr>
          <w:rFonts w:eastAsia="Times New Roman" w:cs="Times New Roman"/>
          <w:sz w:val="24"/>
          <w:szCs w:val="24"/>
          <w:lang w:val="it-IT" w:eastAsia="de-DE"/>
        </w:rPr>
        <w:t>pulizia di marciapiedi, cortili, terrazze e superfici pavimentate mediante tubo/canna dell'acqua;</w:t>
      </w:r>
    </w:p>
    <w:p w14:paraId="3C84E594" w14:textId="62CB272D"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b/>
          <w:bCs/>
          <w:sz w:val="24"/>
          <w:szCs w:val="24"/>
          <w:lang w:val="it-IT" w:eastAsia="de-DE"/>
        </w:rPr>
        <w:t>3. Deroghe</w:t>
      </w:r>
      <w:r w:rsidRPr="002D3F26">
        <w:rPr>
          <w:rFonts w:eastAsia="Times New Roman" w:cs="Times New Roman"/>
          <w:sz w:val="24"/>
          <w:szCs w:val="24"/>
          <w:lang w:val="it-IT" w:eastAsia="de-DE"/>
        </w:rPr>
        <w:br/>
        <w:t>Sono escluse dalle limitazioni:</w:t>
      </w:r>
    </w:p>
    <w:p w14:paraId="5168213A" w14:textId="77777777" w:rsidR="002D3F26" w:rsidRPr="002D3F26" w:rsidRDefault="002D3F26" w:rsidP="002D3F26">
      <w:pPr>
        <w:numPr>
          <w:ilvl w:val="0"/>
          <w:numId w:val="15"/>
        </w:num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sz w:val="24"/>
          <w:szCs w:val="24"/>
          <w:lang w:val="it-IT" w:eastAsia="de-DE"/>
        </w:rPr>
        <w:t>il prelievo di acqua per uso potabile e igienico, nonché per l'abbeveraggio degli animali;</w:t>
      </w:r>
    </w:p>
    <w:p w14:paraId="22CF8C55" w14:textId="77777777" w:rsidR="002D3F26" w:rsidRPr="002D3F26" w:rsidRDefault="002D3F26" w:rsidP="002D3F26">
      <w:pPr>
        <w:numPr>
          <w:ilvl w:val="0"/>
          <w:numId w:val="15"/>
        </w:num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sz w:val="24"/>
          <w:szCs w:val="24"/>
          <w:lang w:val="it-IT" w:eastAsia="de-DE"/>
        </w:rPr>
        <w:t>l'irrigazione effettuata con acqua piovana raccolta o proveniente da fonti diverse dalla rete idropotabile;</w:t>
      </w:r>
    </w:p>
    <w:p w14:paraId="0F475FB0" w14:textId="77777777" w:rsidR="002D3F26" w:rsidRPr="002D3F26" w:rsidRDefault="002D3F26" w:rsidP="002D3F26">
      <w:pPr>
        <w:numPr>
          <w:ilvl w:val="0"/>
          <w:numId w:val="15"/>
        </w:num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sz w:val="24"/>
          <w:szCs w:val="24"/>
          <w:lang w:val="it-IT" w:eastAsia="de-DE"/>
        </w:rPr>
        <w:t>le attività comprovatamente indispensabili per motivi sanitari, produttivi o di sicurezza.</w:t>
      </w:r>
    </w:p>
    <w:p w14:paraId="5A0A671D" w14:textId="3FF1A6CD"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Pr>
          <w:rFonts w:eastAsia="Times New Roman" w:cs="Times New Roman"/>
          <w:b/>
          <w:bCs/>
          <w:sz w:val="24"/>
          <w:szCs w:val="24"/>
          <w:lang w:val="it-IT" w:eastAsia="de-DE"/>
        </w:rPr>
        <w:t>4</w:t>
      </w:r>
      <w:r w:rsidRPr="002D3F26">
        <w:rPr>
          <w:rFonts w:eastAsia="Times New Roman" w:cs="Times New Roman"/>
          <w:b/>
          <w:bCs/>
          <w:sz w:val="24"/>
          <w:szCs w:val="24"/>
          <w:lang w:val="it-IT" w:eastAsia="de-DE"/>
        </w:rPr>
        <w:t>. Durata di validità</w:t>
      </w:r>
      <w:r w:rsidRPr="002D3F26">
        <w:rPr>
          <w:rFonts w:eastAsia="Times New Roman" w:cs="Times New Roman"/>
          <w:sz w:val="24"/>
          <w:szCs w:val="24"/>
          <w:lang w:val="it-IT" w:eastAsia="de-DE"/>
        </w:rPr>
        <w:br/>
        <w:t>La presente ordinanza entra in vigore con effetto immediato dalla pubblicazione e resta in vigore fino a espressa revoca ovvero fino all'inasprimento tramite successiva ordinanza.</w:t>
      </w:r>
    </w:p>
    <w:p w14:paraId="5C22A5B1" w14:textId="64C90986"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Pr>
          <w:rFonts w:eastAsia="Times New Roman" w:cs="Times New Roman"/>
          <w:b/>
          <w:bCs/>
          <w:sz w:val="24"/>
          <w:szCs w:val="24"/>
          <w:lang w:val="it-IT" w:eastAsia="de-DE"/>
        </w:rPr>
        <w:t>5</w:t>
      </w:r>
      <w:r w:rsidRPr="002D3F26">
        <w:rPr>
          <w:rFonts w:eastAsia="Times New Roman" w:cs="Times New Roman"/>
          <w:b/>
          <w:bCs/>
          <w:sz w:val="24"/>
          <w:szCs w:val="24"/>
          <w:lang w:val="it-IT" w:eastAsia="de-DE"/>
        </w:rPr>
        <w:t>. Vigilanza e sanzioni</w:t>
      </w:r>
      <w:r w:rsidRPr="002D3F26">
        <w:rPr>
          <w:rFonts w:eastAsia="Times New Roman" w:cs="Times New Roman"/>
          <w:sz w:val="24"/>
          <w:szCs w:val="24"/>
          <w:lang w:val="it-IT" w:eastAsia="de-DE"/>
        </w:rPr>
        <w:br/>
        <w:t>Il rispetto della presente ordinanza è vigilato dall</w:t>
      </w:r>
      <w:r>
        <w:rPr>
          <w:rFonts w:eastAsia="Times New Roman" w:cs="Times New Roman"/>
          <w:sz w:val="24"/>
          <w:szCs w:val="24"/>
          <w:lang w:val="it-IT" w:eastAsia="de-DE"/>
        </w:rPr>
        <w:t>e forze di polizia e dalla polizia locale</w:t>
      </w:r>
      <w:r w:rsidRPr="002D3F26">
        <w:rPr>
          <w:rFonts w:eastAsia="Times New Roman" w:cs="Times New Roman"/>
          <w:sz w:val="24"/>
          <w:szCs w:val="24"/>
          <w:lang w:val="it-IT" w:eastAsia="de-DE"/>
        </w:rPr>
        <w:t>. Le violazioni saranno sanzionate ai sensi delle vigenti disposizioni di</w:t>
      </w:r>
      <w:r>
        <w:rPr>
          <w:rFonts w:eastAsia="Times New Roman" w:cs="Times New Roman"/>
          <w:sz w:val="24"/>
          <w:szCs w:val="24"/>
          <w:lang w:val="it-IT" w:eastAsia="de-DE"/>
        </w:rPr>
        <w:t xml:space="preserve"> legge</w:t>
      </w:r>
      <w:r w:rsidRPr="002D3F26">
        <w:rPr>
          <w:rFonts w:eastAsia="Times New Roman" w:cs="Times New Roman"/>
          <w:sz w:val="24"/>
          <w:szCs w:val="24"/>
          <w:lang w:val="it-IT" w:eastAsia="de-DE"/>
        </w:rPr>
        <w:t>.</w:t>
      </w:r>
    </w:p>
    <w:p w14:paraId="383B4F31" w14:textId="2207E942" w:rsidR="002D3F26" w:rsidRDefault="002D3F26" w:rsidP="002D3F26">
      <w:pPr>
        <w:spacing w:before="100" w:beforeAutospacing="1" w:after="100" w:afterAutospacing="1" w:line="240" w:lineRule="auto"/>
        <w:rPr>
          <w:rFonts w:eastAsia="Times New Roman" w:cs="Times New Roman"/>
          <w:sz w:val="24"/>
          <w:szCs w:val="24"/>
          <w:lang w:val="it-IT" w:eastAsia="de-DE"/>
        </w:rPr>
      </w:pPr>
      <w:r>
        <w:rPr>
          <w:rFonts w:eastAsia="Times New Roman" w:cs="Times New Roman"/>
          <w:b/>
          <w:bCs/>
          <w:sz w:val="24"/>
          <w:szCs w:val="24"/>
          <w:lang w:val="it-IT" w:eastAsia="de-DE"/>
        </w:rPr>
        <w:t>6</w:t>
      </w:r>
      <w:r w:rsidRPr="002D3F26">
        <w:rPr>
          <w:rFonts w:eastAsia="Times New Roman" w:cs="Times New Roman"/>
          <w:b/>
          <w:bCs/>
          <w:sz w:val="24"/>
          <w:szCs w:val="24"/>
          <w:lang w:val="it-IT" w:eastAsia="de-DE"/>
        </w:rPr>
        <w:t>. Pubblicazione</w:t>
      </w:r>
      <w:r w:rsidRPr="002D3F26">
        <w:rPr>
          <w:rFonts w:eastAsia="Times New Roman" w:cs="Times New Roman"/>
          <w:sz w:val="24"/>
          <w:szCs w:val="24"/>
          <w:lang w:val="it-IT" w:eastAsia="de-DE"/>
        </w:rPr>
        <w:br/>
        <w:t>La presente ordinanza è pubblicata all'Albo pretorio comunale e sul sito istituzionale, e trasmessa agli uffici e alle autorità competenti per conoscenza.</w:t>
      </w:r>
    </w:p>
    <w:p w14:paraId="33BB7705" w14:textId="77777777"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p>
    <w:p w14:paraId="520414FB" w14:textId="77777777" w:rsidR="002D3F26" w:rsidRPr="002D3F26" w:rsidRDefault="002D3F26" w:rsidP="002D3F26">
      <w:pPr>
        <w:spacing w:before="100" w:beforeAutospacing="1" w:after="100" w:afterAutospacing="1" w:line="240" w:lineRule="auto"/>
        <w:rPr>
          <w:rFonts w:eastAsia="Times New Roman" w:cs="Times New Roman"/>
          <w:sz w:val="24"/>
          <w:szCs w:val="24"/>
          <w:lang w:val="it-IT" w:eastAsia="de-DE"/>
        </w:rPr>
      </w:pPr>
      <w:r w:rsidRPr="002D3F26">
        <w:rPr>
          <w:rFonts w:eastAsia="Times New Roman" w:cs="Times New Roman"/>
          <w:sz w:val="24"/>
          <w:szCs w:val="24"/>
          <w:lang w:val="it-IT" w:eastAsia="de-DE"/>
        </w:rPr>
        <w:t>Il Sindaco</w:t>
      </w:r>
      <w:r w:rsidRPr="002D3F26">
        <w:rPr>
          <w:rFonts w:eastAsia="Times New Roman" w:cs="Times New Roman"/>
          <w:sz w:val="24"/>
          <w:szCs w:val="24"/>
          <w:lang w:val="it-IT" w:eastAsia="de-DE"/>
        </w:rPr>
        <w:br/>
        <w:t>Peter Volgger</w:t>
      </w:r>
    </w:p>
    <w:p w14:paraId="6C884D95" w14:textId="4C92F039" w:rsidR="002D3F26" w:rsidRPr="002D3F26" w:rsidRDefault="002D3F26" w:rsidP="00192C31">
      <w:pPr>
        <w:rPr>
          <w:lang w:val="it-IT"/>
        </w:rPr>
      </w:pPr>
      <w:r>
        <w:rPr>
          <w:lang w:val="it-IT"/>
        </w:rPr>
        <w:t>(firmato digitalmente)</w:t>
      </w:r>
    </w:p>
    <w:sectPr w:rsidR="002D3F26" w:rsidRPr="002D3F2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76D73" w14:textId="77777777" w:rsidR="005A1E50" w:rsidRDefault="005A1E50" w:rsidP="00103A4A">
      <w:pPr>
        <w:spacing w:after="0" w:line="240" w:lineRule="auto"/>
      </w:pPr>
      <w:r>
        <w:separator/>
      </w:r>
    </w:p>
  </w:endnote>
  <w:endnote w:type="continuationSeparator" w:id="0">
    <w:p w14:paraId="39ABFF9F" w14:textId="77777777" w:rsidR="005A1E50" w:rsidRDefault="005A1E50" w:rsidP="00103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ldhabi">
    <w:charset w:val="B2"/>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0983" w14:textId="77777777" w:rsidR="00890FFB" w:rsidRDefault="00890FF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EF61D" w14:textId="2BA28B13" w:rsidR="00103A4A" w:rsidRPr="00A0686D" w:rsidRDefault="000C5BCE" w:rsidP="00516B6B">
    <w:pPr>
      <w:pStyle w:val="Fuzeile"/>
      <w:tabs>
        <w:tab w:val="left" w:pos="5130"/>
      </w:tabs>
      <w:rPr>
        <w:sz w:val="16"/>
        <w:szCs w:val="16"/>
        <w:lang w:val="it-IT"/>
      </w:rPr>
    </w:pPr>
    <w:r w:rsidRPr="00FE2AB6">
      <w:rPr>
        <w:b/>
        <w:bCs/>
        <w:noProof/>
        <w:color w:val="808080" w:themeColor="background1" w:themeShade="80"/>
        <w:sz w:val="16"/>
        <w:szCs w:val="16"/>
      </w:rPr>
      <mc:AlternateContent>
        <mc:Choice Requires="wps">
          <w:drawing>
            <wp:anchor distT="0" distB="0" distL="182880" distR="182880" simplePos="0" relativeHeight="251660288" behindDoc="0" locked="0" layoutInCell="1" allowOverlap="1" wp14:anchorId="6D3A788A" wp14:editId="1A80832C">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41" name="Rechteck 5"/>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bg2">
                          <a:lumMod val="90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285BEE" w14:textId="77777777" w:rsidR="000C5BCE" w:rsidRPr="00516B6B" w:rsidRDefault="000C5BCE">
                          <w:pPr>
                            <w:jc w:val="right"/>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PAGE   \* MERGEFORMAT</w:instrText>
                          </w: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6D3A788A" id="Rechteck 5"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" fillcolor="#d0d0d0 [2894]" stroked="f" strokeweight="3pt">
              <v:textbox>
                <w:txbxContent>
                  <w:p w14:paraId="59285BEE" w14:textId="77777777" w:rsidR="000C5BCE" w:rsidRPr="00516B6B" w:rsidRDefault="000C5BCE">
                    <w:pPr>
                      <w:jc w:val="right"/>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begin"/>
                    </w: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instrText>PAGE   \* MERGEFORMAT</w:instrText>
                    </w: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separate"/>
                    </w: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516B6B">
                      <w:rPr>
                        <w:color w:val="C0000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ldChar w:fldCharType="end"/>
                    </w:r>
                  </w:p>
                </w:txbxContent>
              </v:textbox>
              <w10:wrap anchorx="margin" anchory="page"/>
            </v:rect>
          </w:pict>
        </mc:Fallback>
      </mc:AlternateContent>
    </w:r>
    <w:r w:rsidRPr="00FE2AB6">
      <w:rPr>
        <w:b/>
        <w:bCs/>
        <w:noProof/>
        <w:color w:val="808080" w:themeColor="background1" w:themeShade="80"/>
        <w:sz w:val="16"/>
        <w:szCs w:val="16"/>
      </w:rPr>
      <mc:AlternateContent>
        <mc:Choice Requires="wpg">
          <w:drawing>
            <wp:anchor distT="0" distB="0" distL="182880" distR="182880" simplePos="0" relativeHeight="251659264" behindDoc="1" locked="0" layoutInCell="1" allowOverlap="1" wp14:anchorId="6A70D128" wp14:editId="0514EE2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42" name="Gruppe 42"/>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hteck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Textfeld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B9133" w14:textId="25EFA7F3" w:rsidR="000C5BCE" w:rsidRPr="005D5710" w:rsidRDefault="000C5BCE">
                            <w:pPr>
                              <w:rPr>
                                <w:b/>
                                <w:bCs/>
                                <w:color w:val="7F7F7F" w:themeColor="text1" w:themeTint="80"/>
                              </w:rPr>
                            </w:pPr>
                          </w:p>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A70D128" id="Gruppe 42"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">
              <v:rect id="Rechteck 4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Textfeld 44"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p w14:paraId="7C5B9133" w14:textId="25EFA7F3" w:rsidR="000C5BCE" w:rsidRPr="005D5710" w:rsidRDefault="000C5BCE">
                      <w:pPr>
                        <w:rPr>
                          <w:b/>
                          <w:bCs/>
                          <w:color w:val="7F7F7F" w:themeColor="text1" w:themeTint="80"/>
                        </w:rPr>
                      </w:pPr>
                    </w:p>
                  </w:txbxContent>
                </v:textbox>
              </v:shape>
              <w10:wrap anchorx="margin" anchory="page"/>
            </v:group>
          </w:pict>
        </mc:Fallback>
      </mc:AlternateContent>
    </w:r>
    <w:proofErr w:type="spellStart"/>
    <w:r w:rsidR="00FE2AB6" w:rsidRPr="00FE2AB6">
      <w:rPr>
        <w:b/>
        <w:bCs/>
        <w:sz w:val="16"/>
        <w:szCs w:val="16"/>
        <w:lang w:val="it-IT"/>
      </w:rPr>
      <w:t>Stadtpolizei</w:t>
    </w:r>
    <w:proofErr w:type="spellEnd"/>
    <w:r w:rsidR="00FE2AB6" w:rsidRPr="00FE2AB6">
      <w:rPr>
        <w:b/>
        <w:bCs/>
        <w:sz w:val="16"/>
        <w:szCs w:val="16"/>
        <w:lang w:val="it-IT"/>
      </w:rPr>
      <w:t xml:space="preserve"> Sterzing / Polizia Locale Vipiteno</w:t>
    </w:r>
    <w:r w:rsidR="00FE2AB6">
      <w:rPr>
        <w:sz w:val="16"/>
        <w:szCs w:val="16"/>
        <w:lang w:val="it-IT"/>
      </w:rPr>
      <w:t xml:space="preserve">   </w:t>
    </w:r>
    <w:proofErr w:type="spellStart"/>
    <w:r w:rsidR="00A0686D" w:rsidRPr="00A0686D">
      <w:rPr>
        <w:sz w:val="16"/>
        <w:szCs w:val="16"/>
        <w:lang w:val="it-IT"/>
      </w:rPr>
      <w:t>Stadtplatz</w:t>
    </w:r>
    <w:proofErr w:type="spellEnd"/>
    <w:r w:rsidR="00A0686D" w:rsidRPr="00A0686D">
      <w:rPr>
        <w:sz w:val="16"/>
        <w:szCs w:val="16"/>
        <w:lang w:val="it-IT"/>
      </w:rPr>
      <w:t xml:space="preserve"> Nr. 5 – Piazza Città, 5 – 39049 Sterzing</w:t>
    </w:r>
    <w:r w:rsidR="00FE2AB6">
      <w:rPr>
        <w:sz w:val="16"/>
        <w:szCs w:val="16"/>
        <w:lang w:val="it-IT"/>
      </w:rPr>
      <w:t xml:space="preserve"> </w:t>
    </w:r>
    <w:r w:rsidR="00A0686D" w:rsidRPr="00A0686D">
      <w:rPr>
        <w:sz w:val="16"/>
        <w:szCs w:val="16"/>
        <w:lang w:val="it-IT"/>
      </w:rPr>
      <w:t>/</w:t>
    </w:r>
    <w:r w:rsidR="00FE2AB6">
      <w:rPr>
        <w:sz w:val="16"/>
        <w:szCs w:val="16"/>
        <w:lang w:val="it-IT"/>
      </w:rPr>
      <w:t xml:space="preserve"> </w:t>
    </w:r>
    <w:r w:rsidR="00A0686D" w:rsidRPr="00A0686D">
      <w:rPr>
        <w:sz w:val="16"/>
        <w:szCs w:val="16"/>
        <w:lang w:val="it-IT"/>
      </w:rPr>
      <w:t>Vipiteno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65719" w14:textId="77777777" w:rsidR="00890FFB" w:rsidRDefault="00890FF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AB3EB" w14:textId="77777777" w:rsidR="005A1E50" w:rsidRDefault="005A1E50" w:rsidP="00103A4A">
      <w:pPr>
        <w:spacing w:after="0" w:line="240" w:lineRule="auto"/>
      </w:pPr>
      <w:r>
        <w:separator/>
      </w:r>
    </w:p>
  </w:footnote>
  <w:footnote w:type="continuationSeparator" w:id="0">
    <w:p w14:paraId="2037831E" w14:textId="77777777" w:rsidR="005A1E50" w:rsidRDefault="005A1E50" w:rsidP="00103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EC13E" w14:textId="77777777" w:rsidR="00890FFB" w:rsidRDefault="00890FF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61" w:type="pct"/>
      <w:jc w:val="center"/>
      <w:tblCellMar>
        <w:top w:w="144" w:type="dxa"/>
        <w:left w:w="115" w:type="dxa"/>
        <w:bottom w:w="144" w:type="dxa"/>
        <w:right w:w="115" w:type="dxa"/>
      </w:tblCellMar>
      <w:tblLook w:val="04A0" w:firstRow="1" w:lastRow="0" w:firstColumn="1" w:lastColumn="0" w:noHBand="0" w:noVBand="1"/>
    </w:tblPr>
    <w:tblGrid>
      <w:gridCol w:w="9546"/>
    </w:tblGrid>
    <w:tr w:rsidR="00BA52F0" w:rsidRPr="00A0686D" w14:paraId="1832D2A6" w14:textId="77777777" w:rsidTr="00177479">
      <w:trPr>
        <w:jc w:val="center"/>
      </w:trPr>
      <w:tc>
        <w:tcPr>
          <w:tcW w:w="9546" w:type="dxa"/>
          <w:tcBorders>
            <w:bottom w:val="single" w:sz="4" w:space="0" w:color="auto"/>
          </w:tcBorders>
          <w:shd w:val="clear" w:color="auto" w:fill="auto"/>
          <w:vAlign w:val="center"/>
        </w:tcPr>
        <w:p w14:paraId="64EF7CA3" w14:textId="082E4900" w:rsidR="00AA00C9" w:rsidRPr="001F33A7" w:rsidRDefault="00890FFB">
          <w:pPr>
            <w:pStyle w:val="Kopfzeile"/>
            <w:rPr>
              <w:rFonts w:ascii="Arial Nova" w:hAnsi="Arial Nova" w:cs="Aldhabi"/>
              <w:caps/>
              <w:color w:val="000000" w:themeColor="text1"/>
              <w:sz w:val="32"/>
              <w:szCs w:val="32"/>
              <w:lang w:val="it-IT"/>
            </w:rPr>
          </w:pPr>
          <w:r>
            <w:rPr>
              <w:rFonts w:ascii="Arial Nova" w:hAnsi="Arial Nova" w:cs="Aldhabi"/>
              <w:caps/>
              <w:noProof/>
              <w:color w:val="000000" w:themeColor="text1"/>
              <w:sz w:val="32"/>
              <w:szCs w:val="32"/>
              <w:lang w:val="it-IT"/>
            </w:rPr>
            <w:drawing>
              <wp:inline distT="0" distB="0" distL="0" distR="0" wp14:anchorId="72B330FB" wp14:editId="12911173">
                <wp:extent cx="5760720" cy="614680"/>
                <wp:effectExtent l="0" t="0" r="0" b="0"/>
                <wp:docPr id="13508030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80309" name="Grafik 135080309"/>
                        <pic:cNvPicPr/>
                      </pic:nvPicPr>
                      <pic:blipFill>
                        <a:blip r:embed="rId1">
                          <a:extLst>
                            <a:ext uri="{28A0092B-C50C-407E-A947-70E740481C1C}">
                              <a14:useLocalDpi xmlns:a14="http://schemas.microsoft.com/office/drawing/2010/main" val="0"/>
                            </a:ext>
                          </a:extLst>
                        </a:blip>
                        <a:stretch>
                          <a:fillRect/>
                        </a:stretch>
                      </pic:blipFill>
                      <pic:spPr>
                        <a:xfrm>
                          <a:off x="0" y="0"/>
                          <a:ext cx="5760720" cy="614680"/>
                        </a:xfrm>
                        <a:prstGeom prst="rect">
                          <a:avLst/>
                        </a:prstGeom>
                      </pic:spPr>
                    </pic:pic>
                  </a:graphicData>
                </a:graphic>
              </wp:inline>
            </w:drawing>
          </w:r>
        </w:p>
      </w:tc>
    </w:tr>
    <w:tr w:rsidR="00BA52F0" w:rsidRPr="00A0686D" w14:paraId="3D7A4B33" w14:textId="77777777" w:rsidTr="00177479">
      <w:trPr>
        <w:trHeight w:hRule="exact" w:val="115"/>
        <w:jc w:val="center"/>
      </w:trPr>
      <w:tc>
        <w:tcPr>
          <w:tcW w:w="9546" w:type="dxa"/>
          <w:tcBorders>
            <w:top w:val="single" w:sz="4" w:space="0" w:color="auto"/>
          </w:tcBorders>
          <w:shd w:val="clear" w:color="auto" w:fill="auto"/>
          <w:tcMar>
            <w:top w:w="0" w:type="dxa"/>
            <w:bottom w:w="0" w:type="dxa"/>
          </w:tcMar>
        </w:tcPr>
        <w:p w14:paraId="70C7F382" w14:textId="77777777" w:rsidR="00BA52F0" w:rsidRPr="00BA52F0" w:rsidRDefault="00BA52F0">
          <w:pPr>
            <w:pStyle w:val="Kopfzeile"/>
            <w:rPr>
              <w:caps/>
              <w:color w:val="000000" w:themeColor="text1"/>
              <w:sz w:val="18"/>
              <w:szCs w:val="18"/>
              <w:lang w:val="it-IT"/>
            </w:rPr>
          </w:pPr>
        </w:p>
      </w:tc>
    </w:tr>
  </w:tbl>
  <w:p w14:paraId="664C6A74" w14:textId="3BEA1EBF" w:rsidR="00103A4A" w:rsidRPr="00103A4A" w:rsidRDefault="00103A4A">
    <w:pPr>
      <w:pStyle w:val="Kopfzeile"/>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8EB45" w14:textId="77777777" w:rsidR="00890FFB" w:rsidRDefault="00890FF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69E4"/>
    <w:multiLevelType w:val="multilevel"/>
    <w:tmpl w:val="5F30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2775B"/>
    <w:multiLevelType w:val="multilevel"/>
    <w:tmpl w:val="0EBA3C40"/>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2" w15:restartNumberingAfterBreak="0">
    <w:nsid w:val="3C827C52"/>
    <w:multiLevelType w:val="multilevel"/>
    <w:tmpl w:val="34F88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5F13B0"/>
    <w:multiLevelType w:val="hybridMultilevel"/>
    <w:tmpl w:val="9EF6E674"/>
    <w:lvl w:ilvl="0" w:tplc="C550245E">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A490F25"/>
    <w:multiLevelType w:val="multilevel"/>
    <w:tmpl w:val="44443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AB76ED"/>
    <w:multiLevelType w:val="multilevel"/>
    <w:tmpl w:val="12BCF7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A567DF"/>
    <w:multiLevelType w:val="multilevel"/>
    <w:tmpl w:val="540E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6F2B8F"/>
    <w:multiLevelType w:val="multilevel"/>
    <w:tmpl w:val="8846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525780">
    <w:abstractNumId w:val="1"/>
  </w:num>
  <w:num w:numId="2" w16cid:durableId="1672176169">
    <w:abstractNumId w:val="1"/>
  </w:num>
  <w:num w:numId="3" w16cid:durableId="75636385">
    <w:abstractNumId w:val="1"/>
  </w:num>
  <w:num w:numId="4" w16cid:durableId="1102842732">
    <w:abstractNumId w:val="1"/>
  </w:num>
  <w:num w:numId="5" w16cid:durableId="1214465310">
    <w:abstractNumId w:val="1"/>
  </w:num>
  <w:num w:numId="6" w16cid:durableId="2052919064">
    <w:abstractNumId w:val="1"/>
  </w:num>
  <w:num w:numId="7" w16cid:durableId="1645238056">
    <w:abstractNumId w:val="1"/>
  </w:num>
  <w:num w:numId="8" w16cid:durableId="1671639525">
    <w:abstractNumId w:val="1"/>
  </w:num>
  <w:num w:numId="9" w16cid:durableId="958872954">
    <w:abstractNumId w:val="1"/>
  </w:num>
  <w:num w:numId="10" w16cid:durableId="1653219239">
    <w:abstractNumId w:val="1"/>
  </w:num>
  <w:num w:numId="11" w16cid:durableId="924417505">
    <w:abstractNumId w:val="5"/>
  </w:num>
  <w:num w:numId="12" w16cid:durableId="2064477721">
    <w:abstractNumId w:val="6"/>
  </w:num>
  <w:num w:numId="13" w16cid:durableId="1884440416">
    <w:abstractNumId w:val="3"/>
  </w:num>
  <w:num w:numId="14" w16cid:durableId="1400440796">
    <w:abstractNumId w:val="7"/>
  </w:num>
  <w:num w:numId="15" w16cid:durableId="811023788">
    <w:abstractNumId w:val="2"/>
  </w:num>
  <w:num w:numId="16" w16cid:durableId="1476685000">
    <w:abstractNumId w:val="0"/>
  </w:num>
  <w:num w:numId="17" w16cid:durableId="17543548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C9E"/>
    <w:rsid w:val="0000545D"/>
    <w:rsid w:val="000202FA"/>
    <w:rsid w:val="00052B8D"/>
    <w:rsid w:val="00073C28"/>
    <w:rsid w:val="000A15AF"/>
    <w:rsid w:val="000B137A"/>
    <w:rsid w:val="000C5BCE"/>
    <w:rsid w:val="000D132B"/>
    <w:rsid w:val="000E3A67"/>
    <w:rsid w:val="000E7CEC"/>
    <w:rsid w:val="00103A4A"/>
    <w:rsid w:val="00143A05"/>
    <w:rsid w:val="00151D2D"/>
    <w:rsid w:val="00177479"/>
    <w:rsid w:val="00183D79"/>
    <w:rsid w:val="00192C31"/>
    <w:rsid w:val="00193656"/>
    <w:rsid w:val="001E4FB6"/>
    <w:rsid w:val="001F33A7"/>
    <w:rsid w:val="002165CF"/>
    <w:rsid w:val="00262AEA"/>
    <w:rsid w:val="00264536"/>
    <w:rsid w:val="00271B83"/>
    <w:rsid w:val="00276765"/>
    <w:rsid w:val="002B22F2"/>
    <w:rsid w:val="002C1D62"/>
    <w:rsid w:val="002D3F26"/>
    <w:rsid w:val="002D4509"/>
    <w:rsid w:val="002E7F37"/>
    <w:rsid w:val="00316A9A"/>
    <w:rsid w:val="00333174"/>
    <w:rsid w:val="00340137"/>
    <w:rsid w:val="00364F97"/>
    <w:rsid w:val="00372112"/>
    <w:rsid w:val="00373800"/>
    <w:rsid w:val="003951B5"/>
    <w:rsid w:val="003A26A0"/>
    <w:rsid w:val="003B32F7"/>
    <w:rsid w:val="004B1D71"/>
    <w:rsid w:val="004C621A"/>
    <w:rsid w:val="004D3182"/>
    <w:rsid w:val="004D3E22"/>
    <w:rsid w:val="004E5B90"/>
    <w:rsid w:val="0050397D"/>
    <w:rsid w:val="00510688"/>
    <w:rsid w:val="00516B6B"/>
    <w:rsid w:val="00531C8F"/>
    <w:rsid w:val="00536A62"/>
    <w:rsid w:val="005A1E50"/>
    <w:rsid w:val="005A7A0E"/>
    <w:rsid w:val="005B78C8"/>
    <w:rsid w:val="005D5710"/>
    <w:rsid w:val="005F3832"/>
    <w:rsid w:val="00614E7B"/>
    <w:rsid w:val="006B13F3"/>
    <w:rsid w:val="006B4465"/>
    <w:rsid w:val="006B7121"/>
    <w:rsid w:val="006F21B0"/>
    <w:rsid w:val="00712DBC"/>
    <w:rsid w:val="007624DF"/>
    <w:rsid w:val="00783467"/>
    <w:rsid w:val="00787A93"/>
    <w:rsid w:val="007E7636"/>
    <w:rsid w:val="007F77DF"/>
    <w:rsid w:val="0086013F"/>
    <w:rsid w:val="008670A7"/>
    <w:rsid w:val="008807CD"/>
    <w:rsid w:val="00890FFB"/>
    <w:rsid w:val="008C1AD1"/>
    <w:rsid w:val="008D26E9"/>
    <w:rsid w:val="008E7F1B"/>
    <w:rsid w:val="00925805"/>
    <w:rsid w:val="0095722F"/>
    <w:rsid w:val="009820FF"/>
    <w:rsid w:val="009E7157"/>
    <w:rsid w:val="00A04376"/>
    <w:rsid w:val="00A0686D"/>
    <w:rsid w:val="00A21F2D"/>
    <w:rsid w:val="00A46F47"/>
    <w:rsid w:val="00AA00C9"/>
    <w:rsid w:val="00B426AF"/>
    <w:rsid w:val="00B63A96"/>
    <w:rsid w:val="00B67C61"/>
    <w:rsid w:val="00B821F5"/>
    <w:rsid w:val="00B922BB"/>
    <w:rsid w:val="00B94BEF"/>
    <w:rsid w:val="00BA3849"/>
    <w:rsid w:val="00BA4ED1"/>
    <w:rsid w:val="00BA52F0"/>
    <w:rsid w:val="00BB2267"/>
    <w:rsid w:val="00C76B8D"/>
    <w:rsid w:val="00D23FF1"/>
    <w:rsid w:val="00DB4248"/>
    <w:rsid w:val="00DC090E"/>
    <w:rsid w:val="00DF4925"/>
    <w:rsid w:val="00E035E8"/>
    <w:rsid w:val="00E24BBA"/>
    <w:rsid w:val="00E6598C"/>
    <w:rsid w:val="00E724A4"/>
    <w:rsid w:val="00EA0682"/>
    <w:rsid w:val="00EB5D81"/>
    <w:rsid w:val="00EE2526"/>
    <w:rsid w:val="00F30C9E"/>
    <w:rsid w:val="00F33C77"/>
    <w:rsid w:val="00F343CC"/>
    <w:rsid w:val="00F8622F"/>
    <w:rsid w:val="00F93526"/>
    <w:rsid w:val="00FB1077"/>
    <w:rsid w:val="00FE2AB6"/>
    <w:rsid w:val="00FE40D3"/>
    <w:rsid w:val="00FF75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E3EEE"/>
  <w15:chartTrackingRefBased/>
  <w15:docId w15:val="{50094CA4-225E-4A0C-B92B-636BB838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30C9E"/>
  </w:style>
  <w:style w:type="paragraph" w:styleId="berschrift1">
    <w:name w:val="heading 1"/>
    <w:basedOn w:val="Standard"/>
    <w:next w:val="Standard"/>
    <w:link w:val="berschrift1Zchn"/>
    <w:uiPriority w:val="9"/>
    <w:qFormat/>
    <w:rsid w:val="00F30C9E"/>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berschrift2">
    <w:name w:val="heading 2"/>
    <w:basedOn w:val="Standard"/>
    <w:next w:val="Standard"/>
    <w:link w:val="berschrift2Zchn"/>
    <w:uiPriority w:val="9"/>
    <w:unhideWhenUsed/>
    <w:qFormat/>
    <w:rsid w:val="00F30C9E"/>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berschrift3">
    <w:name w:val="heading 3"/>
    <w:basedOn w:val="Standard"/>
    <w:next w:val="Standard"/>
    <w:link w:val="berschrift3Zchn"/>
    <w:uiPriority w:val="9"/>
    <w:unhideWhenUsed/>
    <w:qFormat/>
    <w:rsid w:val="00F30C9E"/>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berschrift4">
    <w:name w:val="heading 4"/>
    <w:basedOn w:val="Standard"/>
    <w:next w:val="Standard"/>
    <w:link w:val="berschrift4Zchn"/>
    <w:uiPriority w:val="9"/>
    <w:semiHidden/>
    <w:unhideWhenUsed/>
    <w:qFormat/>
    <w:rsid w:val="00F30C9E"/>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berschrift5">
    <w:name w:val="heading 5"/>
    <w:basedOn w:val="Standard"/>
    <w:next w:val="Standard"/>
    <w:link w:val="berschrift5Zchn"/>
    <w:uiPriority w:val="9"/>
    <w:semiHidden/>
    <w:unhideWhenUsed/>
    <w:qFormat/>
    <w:rsid w:val="00F30C9E"/>
    <w:pPr>
      <w:keepNext/>
      <w:keepLines/>
      <w:numPr>
        <w:ilvl w:val="4"/>
        <w:numId w:val="10"/>
      </w:numPr>
      <w:spacing w:before="200" w:after="0"/>
      <w:outlineLvl w:val="4"/>
    </w:pPr>
    <w:rPr>
      <w:rFonts w:asciiTheme="majorHAnsi" w:eastAsiaTheme="majorEastAsia" w:hAnsiTheme="majorHAnsi" w:cstheme="majorBidi"/>
      <w:color w:val="0A1D30" w:themeColor="text2" w:themeShade="BF"/>
    </w:rPr>
  </w:style>
  <w:style w:type="paragraph" w:styleId="berschrift6">
    <w:name w:val="heading 6"/>
    <w:basedOn w:val="Standard"/>
    <w:next w:val="Standard"/>
    <w:link w:val="berschrift6Zchn"/>
    <w:uiPriority w:val="9"/>
    <w:semiHidden/>
    <w:unhideWhenUsed/>
    <w:qFormat/>
    <w:rsid w:val="00F30C9E"/>
    <w:pPr>
      <w:keepNext/>
      <w:keepLines/>
      <w:numPr>
        <w:ilvl w:val="5"/>
        <w:numId w:val="10"/>
      </w:numPr>
      <w:spacing w:before="200" w:after="0"/>
      <w:outlineLvl w:val="5"/>
    </w:pPr>
    <w:rPr>
      <w:rFonts w:asciiTheme="majorHAnsi" w:eastAsiaTheme="majorEastAsia" w:hAnsiTheme="majorHAnsi" w:cstheme="majorBidi"/>
      <w:i/>
      <w:iCs/>
      <w:color w:val="0A1D30" w:themeColor="text2" w:themeShade="BF"/>
    </w:rPr>
  </w:style>
  <w:style w:type="paragraph" w:styleId="berschrift7">
    <w:name w:val="heading 7"/>
    <w:basedOn w:val="Standard"/>
    <w:next w:val="Standard"/>
    <w:link w:val="berschrift7Zchn"/>
    <w:uiPriority w:val="9"/>
    <w:semiHidden/>
    <w:unhideWhenUsed/>
    <w:qFormat/>
    <w:rsid w:val="00F30C9E"/>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30C9E"/>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F30C9E"/>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30C9E"/>
    <w:rPr>
      <w:rFonts w:asciiTheme="majorHAnsi" w:eastAsiaTheme="majorEastAsia" w:hAnsiTheme="majorHAnsi" w:cstheme="majorBidi"/>
      <w:b/>
      <w:bCs/>
      <w:smallCaps/>
      <w:color w:val="000000" w:themeColor="text1"/>
      <w:sz w:val="36"/>
      <w:szCs w:val="36"/>
    </w:rPr>
  </w:style>
  <w:style w:type="character" w:customStyle="1" w:styleId="berschrift2Zchn">
    <w:name w:val="Überschrift 2 Zchn"/>
    <w:basedOn w:val="Absatz-Standardschriftart"/>
    <w:link w:val="berschrift2"/>
    <w:uiPriority w:val="9"/>
    <w:rsid w:val="00F30C9E"/>
    <w:rPr>
      <w:rFonts w:asciiTheme="majorHAnsi" w:eastAsiaTheme="majorEastAsia" w:hAnsiTheme="majorHAnsi" w:cstheme="majorBidi"/>
      <w:b/>
      <w:bCs/>
      <w:smallCaps/>
      <w:color w:val="000000" w:themeColor="text1"/>
      <w:sz w:val="28"/>
      <w:szCs w:val="28"/>
    </w:rPr>
  </w:style>
  <w:style w:type="character" w:customStyle="1" w:styleId="berschrift3Zchn">
    <w:name w:val="Überschrift 3 Zchn"/>
    <w:basedOn w:val="Absatz-Standardschriftart"/>
    <w:link w:val="berschrift3"/>
    <w:uiPriority w:val="9"/>
    <w:rsid w:val="00F30C9E"/>
    <w:rPr>
      <w:rFonts w:asciiTheme="majorHAnsi" w:eastAsiaTheme="majorEastAsia" w:hAnsiTheme="majorHAnsi" w:cstheme="majorBidi"/>
      <w:b/>
      <w:bCs/>
      <w:color w:val="000000" w:themeColor="text1"/>
    </w:rPr>
  </w:style>
  <w:style w:type="character" w:customStyle="1" w:styleId="berschrift4Zchn">
    <w:name w:val="Überschrift 4 Zchn"/>
    <w:basedOn w:val="Absatz-Standardschriftart"/>
    <w:link w:val="berschrift4"/>
    <w:uiPriority w:val="9"/>
    <w:semiHidden/>
    <w:rsid w:val="00F30C9E"/>
    <w:rPr>
      <w:rFonts w:asciiTheme="majorHAnsi" w:eastAsiaTheme="majorEastAsia" w:hAnsiTheme="majorHAnsi" w:cstheme="majorBidi"/>
      <w:b/>
      <w:bCs/>
      <w:i/>
      <w:iCs/>
      <w:color w:val="000000" w:themeColor="text1"/>
    </w:rPr>
  </w:style>
  <w:style w:type="character" w:customStyle="1" w:styleId="berschrift5Zchn">
    <w:name w:val="Überschrift 5 Zchn"/>
    <w:basedOn w:val="Absatz-Standardschriftart"/>
    <w:link w:val="berschrift5"/>
    <w:uiPriority w:val="9"/>
    <w:semiHidden/>
    <w:rsid w:val="00F30C9E"/>
    <w:rPr>
      <w:rFonts w:asciiTheme="majorHAnsi" w:eastAsiaTheme="majorEastAsia" w:hAnsiTheme="majorHAnsi" w:cstheme="majorBidi"/>
      <w:color w:val="0A1D30" w:themeColor="text2" w:themeShade="BF"/>
    </w:rPr>
  </w:style>
  <w:style w:type="character" w:customStyle="1" w:styleId="berschrift6Zchn">
    <w:name w:val="Überschrift 6 Zchn"/>
    <w:basedOn w:val="Absatz-Standardschriftart"/>
    <w:link w:val="berschrift6"/>
    <w:uiPriority w:val="9"/>
    <w:semiHidden/>
    <w:rsid w:val="00F30C9E"/>
    <w:rPr>
      <w:rFonts w:asciiTheme="majorHAnsi" w:eastAsiaTheme="majorEastAsia" w:hAnsiTheme="majorHAnsi" w:cstheme="majorBidi"/>
      <w:i/>
      <w:iCs/>
      <w:color w:val="0A1D30" w:themeColor="text2" w:themeShade="BF"/>
    </w:rPr>
  </w:style>
  <w:style w:type="character" w:customStyle="1" w:styleId="berschrift7Zchn">
    <w:name w:val="Überschrift 7 Zchn"/>
    <w:basedOn w:val="Absatz-Standardschriftart"/>
    <w:link w:val="berschrift7"/>
    <w:uiPriority w:val="9"/>
    <w:semiHidden/>
    <w:rsid w:val="00F30C9E"/>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30C9E"/>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F30C9E"/>
    <w:rPr>
      <w:rFonts w:asciiTheme="majorHAnsi" w:eastAsiaTheme="majorEastAsia" w:hAnsiTheme="majorHAnsi" w:cstheme="majorBidi"/>
      <w:i/>
      <w:iCs/>
      <w:color w:val="404040" w:themeColor="text1" w:themeTint="BF"/>
      <w:sz w:val="20"/>
      <w:szCs w:val="20"/>
    </w:rPr>
  </w:style>
  <w:style w:type="paragraph" w:styleId="Titel">
    <w:name w:val="Title"/>
    <w:basedOn w:val="Standard"/>
    <w:next w:val="Standard"/>
    <w:link w:val="TitelZchn"/>
    <w:uiPriority w:val="10"/>
    <w:qFormat/>
    <w:rsid w:val="00F30C9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elZchn">
    <w:name w:val="Titel Zchn"/>
    <w:basedOn w:val="Absatz-Standardschriftart"/>
    <w:link w:val="Titel"/>
    <w:uiPriority w:val="10"/>
    <w:rsid w:val="00F30C9E"/>
    <w:rPr>
      <w:rFonts w:asciiTheme="majorHAnsi" w:eastAsiaTheme="majorEastAsia" w:hAnsiTheme="majorHAnsi" w:cstheme="majorBidi"/>
      <w:color w:val="000000" w:themeColor="text1"/>
      <w:sz w:val="56"/>
      <w:szCs w:val="56"/>
    </w:rPr>
  </w:style>
  <w:style w:type="paragraph" w:styleId="Untertitel">
    <w:name w:val="Subtitle"/>
    <w:basedOn w:val="Standard"/>
    <w:next w:val="Standard"/>
    <w:link w:val="UntertitelZchn"/>
    <w:uiPriority w:val="11"/>
    <w:qFormat/>
    <w:rsid w:val="00F30C9E"/>
    <w:pPr>
      <w:numPr>
        <w:ilvl w:val="1"/>
      </w:numPr>
    </w:pPr>
    <w:rPr>
      <w:color w:val="5A5A5A" w:themeColor="text1" w:themeTint="A5"/>
      <w:spacing w:val="10"/>
    </w:rPr>
  </w:style>
  <w:style w:type="character" w:customStyle="1" w:styleId="UntertitelZchn">
    <w:name w:val="Untertitel Zchn"/>
    <w:basedOn w:val="Absatz-Standardschriftart"/>
    <w:link w:val="Untertitel"/>
    <w:uiPriority w:val="11"/>
    <w:rsid w:val="00F30C9E"/>
    <w:rPr>
      <w:color w:val="5A5A5A" w:themeColor="text1" w:themeTint="A5"/>
      <w:spacing w:val="10"/>
    </w:rPr>
  </w:style>
  <w:style w:type="paragraph" w:styleId="Zitat">
    <w:name w:val="Quote"/>
    <w:basedOn w:val="Standard"/>
    <w:next w:val="Standard"/>
    <w:link w:val="ZitatZchn"/>
    <w:uiPriority w:val="29"/>
    <w:qFormat/>
    <w:rsid w:val="00F30C9E"/>
    <w:pPr>
      <w:spacing w:before="160"/>
      <w:ind w:left="720" w:right="720"/>
    </w:pPr>
    <w:rPr>
      <w:i/>
      <w:iCs/>
      <w:color w:val="000000" w:themeColor="text1"/>
    </w:rPr>
  </w:style>
  <w:style w:type="character" w:customStyle="1" w:styleId="ZitatZchn">
    <w:name w:val="Zitat Zchn"/>
    <w:basedOn w:val="Absatz-Standardschriftart"/>
    <w:link w:val="Zitat"/>
    <w:uiPriority w:val="29"/>
    <w:rsid w:val="00F30C9E"/>
    <w:rPr>
      <w:i/>
      <w:iCs/>
      <w:color w:val="000000" w:themeColor="text1"/>
    </w:rPr>
  </w:style>
  <w:style w:type="paragraph" w:styleId="Listenabsatz">
    <w:name w:val="List Paragraph"/>
    <w:basedOn w:val="Standard"/>
    <w:uiPriority w:val="34"/>
    <w:qFormat/>
    <w:rsid w:val="00F30C9E"/>
    <w:pPr>
      <w:ind w:left="720"/>
      <w:contextualSpacing/>
    </w:pPr>
  </w:style>
  <w:style w:type="character" w:styleId="IntensiveHervorhebung">
    <w:name w:val="Intense Emphasis"/>
    <w:basedOn w:val="Absatz-Standardschriftart"/>
    <w:uiPriority w:val="21"/>
    <w:qFormat/>
    <w:rsid w:val="00F30C9E"/>
    <w:rPr>
      <w:b/>
      <w:bCs/>
      <w:i/>
      <w:iCs/>
      <w:caps/>
    </w:rPr>
  </w:style>
  <w:style w:type="paragraph" w:styleId="IntensivesZitat">
    <w:name w:val="Intense Quote"/>
    <w:basedOn w:val="Standard"/>
    <w:next w:val="Standard"/>
    <w:link w:val="IntensivesZitatZchn"/>
    <w:uiPriority w:val="30"/>
    <w:qFormat/>
    <w:rsid w:val="00F30C9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ivesZitatZchn">
    <w:name w:val="Intensives Zitat Zchn"/>
    <w:basedOn w:val="Absatz-Standardschriftart"/>
    <w:link w:val="IntensivesZitat"/>
    <w:uiPriority w:val="30"/>
    <w:rsid w:val="00F30C9E"/>
    <w:rPr>
      <w:color w:val="000000" w:themeColor="text1"/>
      <w:shd w:val="clear" w:color="auto" w:fill="F2F2F2" w:themeFill="background1" w:themeFillShade="F2"/>
    </w:rPr>
  </w:style>
  <w:style w:type="character" w:styleId="IntensiverVerweis">
    <w:name w:val="Intense Reference"/>
    <w:basedOn w:val="Absatz-Standardschriftart"/>
    <w:uiPriority w:val="32"/>
    <w:qFormat/>
    <w:rsid w:val="00F30C9E"/>
    <w:rPr>
      <w:b/>
      <w:bCs/>
      <w:smallCaps/>
      <w:u w:val="single"/>
    </w:rPr>
  </w:style>
  <w:style w:type="table" w:styleId="Tabellenraster">
    <w:name w:val="Table Grid"/>
    <w:basedOn w:val="NormaleTabelle"/>
    <w:uiPriority w:val="39"/>
    <w:rsid w:val="00F30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F30C9E"/>
    <w:rPr>
      <w:b/>
      <w:bCs/>
      <w:color w:val="000000" w:themeColor="text1"/>
    </w:rPr>
  </w:style>
  <w:style w:type="paragraph" w:styleId="Beschriftung">
    <w:name w:val="caption"/>
    <w:basedOn w:val="Standard"/>
    <w:next w:val="Standard"/>
    <w:uiPriority w:val="35"/>
    <w:semiHidden/>
    <w:unhideWhenUsed/>
    <w:qFormat/>
    <w:rsid w:val="00F30C9E"/>
    <w:pPr>
      <w:spacing w:after="200" w:line="240" w:lineRule="auto"/>
    </w:pPr>
    <w:rPr>
      <w:i/>
      <w:iCs/>
      <w:color w:val="0E2841" w:themeColor="text2"/>
      <w:sz w:val="18"/>
      <w:szCs w:val="18"/>
    </w:rPr>
  </w:style>
  <w:style w:type="character" w:styleId="Hervorhebung">
    <w:name w:val="Emphasis"/>
    <w:basedOn w:val="Absatz-Standardschriftart"/>
    <w:uiPriority w:val="20"/>
    <w:qFormat/>
    <w:rsid w:val="00F30C9E"/>
    <w:rPr>
      <w:i/>
      <w:iCs/>
      <w:color w:val="auto"/>
    </w:rPr>
  </w:style>
  <w:style w:type="paragraph" w:styleId="KeinLeerraum">
    <w:name w:val="No Spacing"/>
    <w:uiPriority w:val="1"/>
    <w:qFormat/>
    <w:rsid w:val="00F30C9E"/>
    <w:pPr>
      <w:spacing w:after="0" w:line="240" w:lineRule="auto"/>
    </w:pPr>
  </w:style>
  <w:style w:type="character" w:styleId="SchwacheHervorhebung">
    <w:name w:val="Subtle Emphasis"/>
    <w:basedOn w:val="Absatz-Standardschriftart"/>
    <w:uiPriority w:val="19"/>
    <w:qFormat/>
    <w:rsid w:val="00F30C9E"/>
    <w:rPr>
      <w:i/>
      <w:iCs/>
      <w:color w:val="404040" w:themeColor="text1" w:themeTint="BF"/>
    </w:rPr>
  </w:style>
  <w:style w:type="character" w:styleId="SchwacherVerweis">
    <w:name w:val="Subtle Reference"/>
    <w:basedOn w:val="Absatz-Standardschriftart"/>
    <w:uiPriority w:val="31"/>
    <w:qFormat/>
    <w:rsid w:val="00F30C9E"/>
    <w:rPr>
      <w:smallCaps/>
      <w:color w:val="404040" w:themeColor="text1" w:themeTint="BF"/>
      <w:u w:val="single" w:color="7F7F7F" w:themeColor="text1" w:themeTint="80"/>
    </w:rPr>
  </w:style>
  <w:style w:type="character" w:styleId="Buchtitel">
    <w:name w:val="Book Title"/>
    <w:basedOn w:val="Absatz-Standardschriftart"/>
    <w:uiPriority w:val="33"/>
    <w:qFormat/>
    <w:rsid w:val="00F30C9E"/>
    <w:rPr>
      <w:b w:val="0"/>
      <w:bCs w:val="0"/>
      <w:smallCaps/>
      <w:spacing w:val="5"/>
    </w:rPr>
  </w:style>
  <w:style w:type="paragraph" w:styleId="Inhaltsverzeichnisberschrift">
    <w:name w:val="TOC Heading"/>
    <w:basedOn w:val="berschrift1"/>
    <w:next w:val="Standard"/>
    <w:uiPriority w:val="39"/>
    <w:semiHidden/>
    <w:unhideWhenUsed/>
    <w:qFormat/>
    <w:rsid w:val="00F30C9E"/>
    <w:pPr>
      <w:outlineLvl w:val="9"/>
    </w:pPr>
  </w:style>
  <w:style w:type="paragraph" w:styleId="Kopfzeile">
    <w:name w:val="header"/>
    <w:basedOn w:val="Standard"/>
    <w:link w:val="KopfzeileZchn"/>
    <w:uiPriority w:val="99"/>
    <w:unhideWhenUsed/>
    <w:rsid w:val="00103A4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03A4A"/>
  </w:style>
  <w:style w:type="paragraph" w:styleId="Fuzeile">
    <w:name w:val="footer"/>
    <w:basedOn w:val="Standard"/>
    <w:link w:val="FuzeileZchn"/>
    <w:uiPriority w:val="99"/>
    <w:unhideWhenUsed/>
    <w:rsid w:val="00103A4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03A4A"/>
  </w:style>
  <w:style w:type="character" w:styleId="Platzhaltertext">
    <w:name w:val="Placeholder Text"/>
    <w:basedOn w:val="Absatz-Standardschriftart"/>
    <w:uiPriority w:val="99"/>
    <w:semiHidden/>
    <w:rsid w:val="00151D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19336">
      <w:bodyDiv w:val="1"/>
      <w:marLeft w:val="0"/>
      <w:marRight w:val="0"/>
      <w:marTop w:val="0"/>
      <w:marBottom w:val="0"/>
      <w:divBdr>
        <w:top w:val="none" w:sz="0" w:space="0" w:color="auto"/>
        <w:left w:val="none" w:sz="0" w:space="0" w:color="auto"/>
        <w:bottom w:val="none" w:sz="0" w:space="0" w:color="auto"/>
        <w:right w:val="none" w:sz="0" w:space="0" w:color="auto"/>
      </w:divBdr>
    </w:div>
    <w:div w:id="812526717">
      <w:bodyDiv w:val="1"/>
      <w:marLeft w:val="0"/>
      <w:marRight w:val="0"/>
      <w:marTop w:val="0"/>
      <w:marBottom w:val="0"/>
      <w:divBdr>
        <w:top w:val="none" w:sz="0" w:space="0" w:color="auto"/>
        <w:left w:val="none" w:sz="0" w:space="0" w:color="auto"/>
        <w:bottom w:val="none" w:sz="0" w:space="0" w:color="auto"/>
        <w:right w:val="none" w:sz="0" w:space="0" w:color="auto"/>
      </w:divBdr>
    </w:div>
    <w:div w:id="901058003">
      <w:bodyDiv w:val="1"/>
      <w:marLeft w:val="0"/>
      <w:marRight w:val="0"/>
      <w:marTop w:val="0"/>
      <w:marBottom w:val="0"/>
      <w:divBdr>
        <w:top w:val="none" w:sz="0" w:space="0" w:color="auto"/>
        <w:left w:val="none" w:sz="0" w:space="0" w:color="auto"/>
        <w:bottom w:val="none" w:sz="0" w:space="0" w:color="auto"/>
        <w:right w:val="none" w:sz="0" w:space="0" w:color="auto"/>
      </w:divBdr>
    </w:div>
    <w:div w:id="1028411751">
      <w:bodyDiv w:val="1"/>
      <w:marLeft w:val="0"/>
      <w:marRight w:val="0"/>
      <w:marTop w:val="0"/>
      <w:marBottom w:val="0"/>
      <w:divBdr>
        <w:top w:val="none" w:sz="0" w:space="0" w:color="auto"/>
        <w:left w:val="none" w:sz="0" w:space="0" w:color="auto"/>
        <w:bottom w:val="none" w:sz="0" w:space="0" w:color="auto"/>
        <w:right w:val="none" w:sz="0" w:space="0" w:color="auto"/>
      </w:divBdr>
    </w:div>
    <w:div w:id="1085880369">
      <w:bodyDiv w:val="1"/>
      <w:marLeft w:val="0"/>
      <w:marRight w:val="0"/>
      <w:marTop w:val="0"/>
      <w:marBottom w:val="0"/>
      <w:divBdr>
        <w:top w:val="none" w:sz="0" w:space="0" w:color="auto"/>
        <w:left w:val="none" w:sz="0" w:space="0" w:color="auto"/>
        <w:bottom w:val="none" w:sz="0" w:space="0" w:color="auto"/>
        <w:right w:val="none" w:sz="0" w:space="0" w:color="auto"/>
      </w:divBdr>
    </w:div>
    <w:div w:id="1545218190">
      <w:bodyDiv w:val="1"/>
      <w:marLeft w:val="0"/>
      <w:marRight w:val="0"/>
      <w:marTop w:val="0"/>
      <w:marBottom w:val="0"/>
      <w:divBdr>
        <w:top w:val="none" w:sz="0" w:space="0" w:color="auto"/>
        <w:left w:val="none" w:sz="0" w:space="0" w:color="auto"/>
        <w:bottom w:val="none" w:sz="0" w:space="0" w:color="auto"/>
        <w:right w:val="none" w:sz="0" w:space="0" w:color="auto"/>
      </w:divBdr>
    </w:div>
    <w:div w:id="1948850056">
      <w:bodyDiv w:val="1"/>
      <w:marLeft w:val="0"/>
      <w:marRight w:val="0"/>
      <w:marTop w:val="0"/>
      <w:marBottom w:val="0"/>
      <w:divBdr>
        <w:top w:val="none" w:sz="0" w:space="0" w:color="auto"/>
        <w:left w:val="none" w:sz="0" w:space="0" w:color="auto"/>
        <w:bottom w:val="none" w:sz="0" w:space="0" w:color="auto"/>
        <w:right w:val="none" w:sz="0" w:space="0" w:color="auto"/>
      </w:divBdr>
    </w:div>
    <w:div w:id="2013290274">
      <w:bodyDiv w:val="1"/>
      <w:marLeft w:val="0"/>
      <w:marRight w:val="0"/>
      <w:marTop w:val="0"/>
      <w:marBottom w:val="0"/>
      <w:divBdr>
        <w:top w:val="none" w:sz="0" w:space="0" w:color="auto"/>
        <w:left w:val="none" w:sz="0" w:space="0" w:color="auto"/>
        <w:bottom w:val="none" w:sz="0" w:space="0" w:color="auto"/>
        <w:right w:val="none" w:sz="0" w:space="0" w:color="auto"/>
      </w:divBdr>
    </w:div>
    <w:div w:id="2026638314">
      <w:bodyDiv w:val="1"/>
      <w:marLeft w:val="0"/>
      <w:marRight w:val="0"/>
      <w:marTop w:val="0"/>
      <w:marBottom w:val="0"/>
      <w:divBdr>
        <w:top w:val="none" w:sz="0" w:space="0" w:color="auto"/>
        <w:left w:val="none" w:sz="0" w:space="0" w:color="auto"/>
        <w:bottom w:val="none" w:sz="0" w:space="0" w:color="auto"/>
        <w:right w:val="none" w:sz="0" w:space="0" w:color="auto"/>
      </w:divBdr>
    </w:div>
    <w:div w:id="207732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Benutzerdefiniert 2">
      <a:dk1>
        <a:sysClr val="windowText" lastClr="000000"/>
      </a:dk1>
      <a:lt1>
        <a:sysClr val="window" lastClr="FFFFFF"/>
      </a:lt1>
      <a:dk2>
        <a:srgbClr val="0E2841"/>
      </a:dk2>
      <a:lt2>
        <a:srgbClr val="E8E8E8"/>
      </a:lt2>
      <a:accent1>
        <a:srgbClr val="C00000"/>
      </a:accent1>
      <a:accent2>
        <a:srgbClr val="BFBFBF"/>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880</Words>
  <Characters>5548</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Egon Bernabè</dc:creator>
  <cp:keywords/>
  <dc:description/>
  <cp:lastModifiedBy>Egon Bernabè</cp:lastModifiedBy>
  <cp:revision>2</cp:revision>
  <cp:lastPrinted>2025-11-24T08:06:00Z</cp:lastPrinted>
  <dcterms:created xsi:type="dcterms:W3CDTF">2026-07-10T08:01:00Z</dcterms:created>
  <dcterms:modified xsi:type="dcterms:W3CDTF">2026-07-10T08:01:00Z</dcterms:modified>
</cp:coreProperties>
</file>